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D3" w:rsidRPr="00A66BD3" w:rsidRDefault="00A66BD3" w:rsidP="00A66BD3">
      <w:pPr>
        <w:spacing w:before="100" w:beforeAutospacing="1" w:after="100" w:afterAutospacing="1"/>
        <w:rPr>
          <w:rFonts w:ascii="Verdana" w:hAnsi="Verdana"/>
          <w:b/>
          <w:bCs/>
          <w:sz w:val="20"/>
          <w:szCs w:val="20"/>
          <w:lang w:eastAsia="en-GB"/>
        </w:rPr>
      </w:pPr>
      <w:r w:rsidRPr="00A66BD3">
        <w:rPr>
          <w:rFonts w:ascii="Verdana" w:hAnsi="Verdana"/>
          <w:b/>
          <w:bCs/>
          <w:sz w:val="20"/>
          <w:szCs w:val="20"/>
          <w:lang w:eastAsia="en-GB"/>
        </w:rPr>
        <w:t>Equalities Objectives – St Anthony’s School</w:t>
      </w:r>
    </w:p>
    <w:p w:rsidR="00A66BD3" w:rsidRPr="00A66BD3" w:rsidRDefault="00A66BD3" w:rsidP="00A66BD3">
      <w:pPr>
        <w:spacing w:before="100" w:beforeAutospacing="1" w:after="100" w:afterAutospacing="1"/>
        <w:rPr>
          <w:rFonts w:ascii="Verdana" w:hAnsi="Verdana"/>
          <w:sz w:val="20"/>
          <w:szCs w:val="20"/>
          <w:lang w:eastAsia="en-GB"/>
        </w:rPr>
      </w:pPr>
      <w:r w:rsidRPr="00A66BD3">
        <w:rPr>
          <w:rFonts w:ascii="Verdana" w:hAnsi="Verdana"/>
          <w:sz w:val="20"/>
          <w:szCs w:val="20"/>
          <w:lang w:eastAsia="en-GB"/>
        </w:rPr>
        <w:t xml:space="preserve">In line with our duties under the </w:t>
      </w:r>
      <w:r w:rsidRPr="00A66BD3">
        <w:rPr>
          <w:rFonts w:ascii="Verdana" w:hAnsi="Verdana"/>
          <w:b/>
          <w:bCs/>
          <w:sz w:val="20"/>
          <w:szCs w:val="20"/>
          <w:lang w:eastAsia="en-GB"/>
        </w:rPr>
        <w:t>Equality Act 2010</w:t>
      </w:r>
      <w:r w:rsidRPr="00A66BD3">
        <w:rPr>
          <w:rFonts w:ascii="Verdana" w:hAnsi="Verdana"/>
          <w:sz w:val="20"/>
          <w:szCs w:val="20"/>
          <w:lang w:eastAsia="en-GB"/>
        </w:rPr>
        <w:t xml:space="preserve">, </w:t>
      </w:r>
      <w:r w:rsidR="007763C6">
        <w:rPr>
          <w:rFonts w:ascii="Verdana" w:hAnsi="Verdana"/>
          <w:sz w:val="20"/>
          <w:szCs w:val="20"/>
          <w:lang w:eastAsia="en-GB"/>
        </w:rPr>
        <w:t>St Anthony’s School</w:t>
      </w:r>
      <w:bookmarkStart w:id="0" w:name="_GoBack"/>
      <w:bookmarkEnd w:id="0"/>
      <w:r w:rsidRPr="00A66BD3">
        <w:rPr>
          <w:rFonts w:ascii="Verdana" w:hAnsi="Verdana"/>
          <w:sz w:val="20"/>
          <w:szCs w:val="20"/>
          <w:lang w:eastAsia="en-GB"/>
        </w:rPr>
        <w:t xml:space="preserve"> is committed to ensuring equality of opportunity for all members of our school community. We aim to eliminate discrimination, advance equality of opportunity, and foster good relations among all people, regardless of their protected characteristics.</w:t>
      </w:r>
    </w:p>
    <w:p w:rsidR="00A66BD3" w:rsidRPr="00A66BD3" w:rsidRDefault="00A66BD3" w:rsidP="00A66BD3">
      <w:pPr>
        <w:spacing w:before="100" w:beforeAutospacing="1" w:after="100" w:afterAutospacing="1"/>
        <w:rPr>
          <w:rFonts w:ascii="Verdana" w:hAnsi="Verdana"/>
          <w:b/>
          <w:bCs/>
          <w:sz w:val="20"/>
          <w:szCs w:val="20"/>
          <w:lang w:eastAsia="en-GB"/>
        </w:rPr>
      </w:pPr>
      <w:r w:rsidRPr="00A66BD3">
        <w:rPr>
          <w:rFonts w:ascii="Verdana" w:hAnsi="Verdana"/>
          <w:b/>
          <w:bCs/>
          <w:sz w:val="20"/>
          <w:szCs w:val="20"/>
          <w:lang w:eastAsia="en-GB"/>
        </w:rPr>
        <w:t>Our Equalities Objectives (2024–2028)</w:t>
      </w:r>
    </w:p>
    <w:p w:rsidR="00A66BD3" w:rsidRPr="00A66BD3" w:rsidRDefault="00A66BD3" w:rsidP="00A66BD3">
      <w:pPr>
        <w:numPr>
          <w:ilvl w:val="0"/>
          <w:numId w:val="1"/>
        </w:numPr>
        <w:spacing w:before="100" w:beforeAutospacing="1" w:after="100" w:afterAutospacing="1"/>
        <w:rPr>
          <w:rFonts w:ascii="Verdana" w:eastAsia="Times New Roman" w:hAnsi="Verdana"/>
          <w:sz w:val="20"/>
          <w:szCs w:val="20"/>
          <w:lang w:eastAsia="en-GB"/>
        </w:rPr>
      </w:pPr>
      <w:r w:rsidRPr="00A66BD3">
        <w:rPr>
          <w:rFonts w:ascii="Verdana" w:eastAsia="Times New Roman" w:hAnsi="Verdana"/>
          <w:b/>
          <w:bCs/>
          <w:sz w:val="20"/>
          <w:szCs w:val="20"/>
          <w:lang w:eastAsia="en-GB"/>
        </w:rPr>
        <w:t>To Close Gaps in Educational Outcomes</w:t>
      </w:r>
      <w:r w:rsidRPr="00A66BD3">
        <w:rPr>
          <w:rFonts w:ascii="Verdana" w:eastAsia="Times New Roman" w:hAnsi="Verdana"/>
          <w:sz w:val="20"/>
          <w:szCs w:val="20"/>
          <w:lang w:eastAsia="en-GB"/>
        </w:rPr>
        <w:br/>
        <w:t>Identify and reduce gaps in attainment and progress between different groups of pupils, especially those eligible for pupil premium, pupils with SEND, and pupils from minority ethnic backgrounds.</w:t>
      </w:r>
    </w:p>
    <w:p w:rsidR="00A66BD3" w:rsidRPr="00A66BD3" w:rsidRDefault="00A66BD3" w:rsidP="00A66BD3">
      <w:pPr>
        <w:numPr>
          <w:ilvl w:val="0"/>
          <w:numId w:val="1"/>
        </w:numPr>
        <w:spacing w:before="100" w:beforeAutospacing="1" w:after="100" w:afterAutospacing="1"/>
        <w:rPr>
          <w:rFonts w:ascii="Verdana" w:eastAsia="Times New Roman" w:hAnsi="Verdana"/>
          <w:sz w:val="20"/>
          <w:szCs w:val="20"/>
          <w:lang w:eastAsia="en-GB"/>
        </w:rPr>
      </w:pPr>
      <w:r w:rsidRPr="00A66BD3">
        <w:rPr>
          <w:rFonts w:ascii="Verdana" w:eastAsia="Times New Roman" w:hAnsi="Verdana"/>
          <w:b/>
          <w:bCs/>
          <w:sz w:val="20"/>
          <w:szCs w:val="20"/>
          <w:lang w:eastAsia="en-GB"/>
        </w:rPr>
        <w:t>To Promote a Diverse and Inclusive Curriculum</w:t>
      </w:r>
      <w:r w:rsidRPr="00A66BD3">
        <w:rPr>
          <w:rFonts w:ascii="Verdana" w:eastAsia="Times New Roman" w:hAnsi="Verdana"/>
          <w:sz w:val="20"/>
          <w:szCs w:val="20"/>
          <w:lang w:eastAsia="en-GB"/>
        </w:rPr>
        <w:br/>
        <w:t>Ensure our curriculum reflects and celebrates diversity, and equips pupils with the knowledge, skills, and understanding to challenge stereotypes and discrimination.</w:t>
      </w:r>
    </w:p>
    <w:p w:rsidR="00A66BD3" w:rsidRPr="00A66BD3" w:rsidRDefault="00A66BD3" w:rsidP="00A66BD3">
      <w:pPr>
        <w:numPr>
          <w:ilvl w:val="0"/>
          <w:numId w:val="1"/>
        </w:numPr>
        <w:spacing w:before="100" w:beforeAutospacing="1" w:after="100" w:afterAutospacing="1"/>
        <w:rPr>
          <w:rFonts w:ascii="Verdana" w:eastAsia="Times New Roman" w:hAnsi="Verdana"/>
          <w:sz w:val="20"/>
          <w:szCs w:val="20"/>
          <w:lang w:eastAsia="en-GB"/>
        </w:rPr>
      </w:pPr>
      <w:r w:rsidRPr="00A66BD3">
        <w:rPr>
          <w:rFonts w:ascii="Verdana" w:eastAsia="Times New Roman" w:hAnsi="Verdana"/>
          <w:b/>
          <w:bCs/>
          <w:sz w:val="20"/>
          <w:szCs w:val="20"/>
          <w:lang w:eastAsia="en-GB"/>
        </w:rPr>
        <w:t>To Ensure Equal Access and Participation</w:t>
      </w:r>
      <w:r w:rsidRPr="00A66BD3">
        <w:rPr>
          <w:rFonts w:ascii="Verdana" w:eastAsia="Times New Roman" w:hAnsi="Verdana"/>
          <w:sz w:val="20"/>
          <w:szCs w:val="20"/>
          <w:lang w:eastAsia="en-GB"/>
        </w:rPr>
        <w:br/>
        <w:t>Monitor and support equal access to school clubs, trips, leadership opportunities and enrichment activities for all pupils, particularly those with protected characteristics.</w:t>
      </w:r>
    </w:p>
    <w:p w:rsidR="00A66BD3" w:rsidRPr="00A66BD3" w:rsidRDefault="00A66BD3" w:rsidP="00A66BD3">
      <w:pPr>
        <w:numPr>
          <w:ilvl w:val="0"/>
          <w:numId w:val="1"/>
        </w:numPr>
        <w:spacing w:before="100" w:beforeAutospacing="1" w:after="100" w:afterAutospacing="1"/>
        <w:rPr>
          <w:rFonts w:ascii="Verdana" w:eastAsia="Times New Roman" w:hAnsi="Verdana"/>
          <w:sz w:val="20"/>
          <w:szCs w:val="20"/>
          <w:lang w:eastAsia="en-GB"/>
        </w:rPr>
      </w:pPr>
      <w:r w:rsidRPr="00A66BD3">
        <w:rPr>
          <w:rFonts w:ascii="Verdana" w:eastAsia="Times New Roman" w:hAnsi="Verdana"/>
          <w:b/>
          <w:bCs/>
          <w:sz w:val="20"/>
          <w:szCs w:val="20"/>
          <w:lang w:eastAsia="en-GB"/>
        </w:rPr>
        <w:t>To Champion Respect and Tolerance</w:t>
      </w:r>
      <w:r w:rsidRPr="00A66BD3">
        <w:rPr>
          <w:rFonts w:ascii="Verdana" w:eastAsia="Times New Roman" w:hAnsi="Verdana"/>
          <w:sz w:val="20"/>
          <w:szCs w:val="20"/>
          <w:lang w:eastAsia="en-GB"/>
        </w:rPr>
        <w:br/>
        <w:t>Promote respect for all through assemblies, PSHE lessons, and school ethos, fostering a school culture where everyone feels valued and safe.</w:t>
      </w:r>
    </w:p>
    <w:p w:rsidR="00A66BD3" w:rsidRPr="00A66BD3" w:rsidRDefault="00A66BD3" w:rsidP="00A66BD3">
      <w:pPr>
        <w:numPr>
          <w:ilvl w:val="0"/>
          <w:numId w:val="1"/>
        </w:numPr>
        <w:spacing w:before="100" w:beforeAutospacing="1" w:after="100" w:afterAutospacing="1"/>
        <w:rPr>
          <w:rFonts w:ascii="Verdana" w:eastAsia="Times New Roman" w:hAnsi="Verdana"/>
          <w:sz w:val="20"/>
          <w:szCs w:val="20"/>
          <w:lang w:eastAsia="en-GB"/>
        </w:rPr>
      </w:pPr>
      <w:r w:rsidRPr="00A66BD3">
        <w:rPr>
          <w:rFonts w:ascii="Verdana" w:eastAsia="Times New Roman" w:hAnsi="Verdana"/>
          <w:b/>
          <w:bCs/>
          <w:sz w:val="20"/>
          <w:szCs w:val="20"/>
          <w:lang w:eastAsia="en-GB"/>
        </w:rPr>
        <w:t>To Support Workforce Equality</w:t>
      </w:r>
      <w:r w:rsidRPr="00A66BD3">
        <w:rPr>
          <w:rFonts w:ascii="Verdana" w:eastAsia="Times New Roman" w:hAnsi="Verdana"/>
          <w:sz w:val="20"/>
          <w:szCs w:val="20"/>
          <w:lang w:eastAsia="en-GB"/>
        </w:rPr>
        <w:br/>
        <w:t>Ensure recruitment, training, and development practices are fair and inclusive, and that staff feel supported and represented regardless of their background.</w:t>
      </w:r>
    </w:p>
    <w:p w:rsidR="00A66BD3" w:rsidRPr="00A66BD3" w:rsidRDefault="00A66BD3" w:rsidP="00A66BD3">
      <w:pPr>
        <w:numPr>
          <w:ilvl w:val="0"/>
          <w:numId w:val="1"/>
        </w:numPr>
        <w:spacing w:before="100" w:beforeAutospacing="1" w:after="100" w:afterAutospacing="1"/>
        <w:rPr>
          <w:rFonts w:ascii="Verdana" w:eastAsia="Times New Roman" w:hAnsi="Verdana"/>
          <w:sz w:val="20"/>
          <w:szCs w:val="20"/>
          <w:lang w:eastAsia="en-GB"/>
        </w:rPr>
      </w:pPr>
      <w:r w:rsidRPr="00A66BD3">
        <w:rPr>
          <w:rFonts w:ascii="Verdana" w:eastAsia="Times New Roman" w:hAnsi="Verdana"/>
          <w:b/>
          <w:bCs/>
          <w:sz w:val="20"/>
          <w:szCs w:val="20"/>
          <w:lang w:eastAsia="en-GB"/>
        </w:rPr>
        <w:t>To Strengthen Community and Parental Engagement</w:t>
      </w:r>
      <w:r w:rsidRPr="00A66BD3">
        <w:rPr>
          <w:rFonts w:ascii="Verdana" w:eastAsia="Times New Roman" w:hAnsi="Verdana"/>
          <w:sz w:val="20"/>
          <w:szCs w:val="20"/>
          <w:lang w:eastAsia="en-GB"/>
        </w:rPr>
        <w:br/>
        <w:t>Work with parents, carers and the local community to support equality objectives and ensure every family feels welcomed and involved in school life.</w:t>
      </w:r>
    </w:p>
    <w:p w:rsidR="00A66BD3" w:rsidRPr="00A66BD3" w:rsidRDefault="007763C6" w:rsidP="00A66BD3">
      <w:pPr>
        <w:jc w:val="center"/>
        <w:rPr>
          <w:rFonts w:ascii="Verdana" w:eastAsia="Times New Roman" w:hAnsi="Verdana"/>
          <w:sz w:val="20"/>
          <w:szCs w:val="20"/>
          <w:lang w:eastAsia="en-GB"/>
        </w:rPr>
      </w:pPr>
      <w:r>
        <w:rPr>
          <w:rFonts w:ascii="Verdana" w:eastAsia="Times New Roman" w:hAnsi="Verdana"/>
          <w:sz w:val="20"/>
          <w:szCs w:val="20"/>
          <w:lang w:eastAsia="en-GB"/>
        </w:rPr>
        <w:pict>
          <v:rect id="_x0000_i1025" style="width:451.3pt;height:1.5pt" o:hralign="center" o:hrstd="t" o:hr="t" fillcolor="#a0a0a0" stroked="f"/>
        </w:pict>
      </w:r>
    </w:p>
    <w:p w:rsidR="00A66BD3" w:rsidRPr="00A66BD3" w:rsidRDefault="00A66BD3" w:rsidP="00A66BD3">
      <w:pPr>
        <w:spacing w:before="100" w:beforeAutospacing="1" w:after="100" w:afterAutospacing="1"/>
        <w:rPr>
          <w:rFonts w:ascii="Verdana" w:hAnsi="Verdana"/>
          <w:sz w:val="20"/>
          <w:szCs w:val="20"/>
          <w:lang w:eastAsia="en-GB"/>
        </w:rPr>
      </w:pPr>
      <w:r w:rsidRPr="00A66BD3">
        <w:rPr>
          <w:rFonts w:ascii="Verdana" w:hAnsi="Verdana"/>
          <w:b/>
          <w:bCs/>
          <w:sz w:val="20"/>
          <w:szCs w:val="20"/>
          <w:lang w:eastAsia="en-GB"/>
        </w:rPr>
        <w:t>Review &amp; Monitoring:</w:t>
      </w:r>
      <w:r w:rsidRPr="00A66BD3">
        <w:rPr>
          <w:rFonts w:ascii="Verdana" w:hAnsi="Verdana"/>
          <w:sz w:val="20"/>
          <w:szCs w:val="20"/>
          <w:lang w:eastAsia="en-GB"/>
        </w:rPr>
        <w:br/>
        <w:t>These objectives are reviewed annually and updated every four years in line with statutory guidance. Progress is reported to governors and published on our school website.</w:t>
      </w:r>
    </w:p>
    <w:p w:rsidR="00153A75" w:rsidRDefault="00153A75"/>
    <w:sectPr w:rsidR="00153A75" w:rsidSect="00A66BD3">
      <w:pgSz w:w="11906" w:h="16838"/>
      <w:pgMar w:top="1440" w:right="1440" w:bottom="1440" w:left="144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A16E3"/>
    <w:multiLevelType w:val="multilevel"/>
    <w:tmpl w:val="8D3A5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D3"/>
    <w:rsid w:val="00153A75"/>
    <w:rsid w:val="007763C6"/>
    <w:rsid w:val="00A6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6E1E5"/>
  <w15:chartTrackingRefBased/>
  <w15:docId w15:val="{11FFA5CC-79DD-4ECF-9D55-5EAF34FD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B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0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CA65-91E2-4720-A927-C918144F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Marks</dc:creator>
  <cp:keywords/>
  <dc:description/>
  <cp:lastModifiedBy>K Marks</cp:lastModifiedBy>
  <cp:revision>2</cp:revision>
  <dcterms:created xsi:type="dcterms:W3CDTF">2025-05-12T13:40:00Z</dcterms:created>
  <dcterms:modified xsi:type="dcterms:W3CDTF">2025-05-12T13:51:00Z</dcterms:modified>
</cp:coreProperties>
</file>