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716E9" w:rsidRDefault="006716E9">
      <w:pPr>
        <w:autoSpaceDE w:val="0"/>
        <w:autoSpaceDN w:val="0"/>
        <w:adjustRightInd w:val="0"/>
        <w:rPr>
          <w:rFonts w:ascii="Tahoma" w:hAnsi="Tahoma" w:cs="Tahoma"/>
        </w:rPr>
      </w:pPr>
      <w:bookmarkStart w:id="0" w:name="_GoBack"/>
      <w:bookmarkEnd w:id="0"/>
    </w:p>
    <w:p w14:paraId="0A37501D" w14:textId="77777777" w:rsidR="006716E9" w:rsidRDefault="006716E9">
      <w:pPr>
        <w:autoSpaceDE w:val="0"/>
        <w:autoSpaceDN w:val="0"/>
        <w:adjustRightInd w:val="0"/>
        <w:rPr>
          <w:rFonts w:ascii="Tahoma" w:hAnsi="Tahoma" w:cs="Tahoma"/>
        </w:rPr>
      </w:pPr>
    </w:p>
    <w:p w14:paraId="5DAB6C7B" w14:textId="77777777" w:rsidR="006716E9" w:rsidRDefault="006716E9">
      <w:pPr>
        <w:autoSpaceDE w:val="0"/>
        <w:autoSpaceDN w:val="0"/>
        <w:adjustRightInd w:val="0"/>
        <w:rPr>
          <w:rFonts w:ascii="Tahoma" w:hAnsi="Tahoma" w:cs="Tahoma"/>
        </w:rPr>
      </w:pPr>
    </w:p>
    <w:p w14:paraId="02EB378F" w14:textId="77777777" w:rsidR="006716E9" w:rsidRDefault="006716E9">
      <w:pPr>
        <w:autoSpaceDE w:val="0"/>
        <w:autoSpaceDN w:val="0"/>
        <w:adjustRightInd w:val="0"/>
        <w:rPr>
          <w:rFonts w:ascii="Tahoma" w:hAnsi="Tahoma" w:cs="Tahoma"/>
        </w:rPr>
      </w:pPr>
    </w:p>
    <w:p w14:paraId="6A05A809" w14:textId="77777777" w:rsidR="006716E9" w:rsidRDefault="006716E9">
      <w:pPr>
        <w:autoSpaceDE w:val="0"/>
        <w:autoSpaceDN w:val="0"/>
        <w:adjustRightInd w:val="0"/>
        <w:rPr>
          <w:rFonts w:ascii="Tahoma" w:hAnsi="Tahoma" w:cs="Tahoma"/>
        </w:rPr>
      </w:pPr>
    </w:p>
    <w:p w14:paraId="5A39BBE3" w14:textId="77777777" w:rsidR="006716E9" w:rsidRDefault="006716E9">
      <w:pPr>
        <w:autoSpaceDE w:val="0"/>
        <w:autoSpaceDN w:val="0"/>
        <w:adjustRightInd w:val="0"/>
        <w:rPr>
          <w:rFonts w:ascii="Verdana" w:hAnsi="Verdana" w:cs="Tahoma"/>
        </w:rPr>
      </w:pPr>
    </w:p>
    <w:p w14:paraId="41C8F396" w14:textId="77777777" w:rsidR="006716E9" w:rsidRDefault="00127DD3" w:rsidP="00B136D8">
      <w:pPr>
        <w:autoSpaceDE w:val="0"/>
        <w:autoSpaceDN w:val="0"/>
        <w:adjustRightInd w:val="0"/>
        <w:jc w:val="center"/>
        <w:rPr>
          <w:rFonts w:ascii="Verdana" w:hAnsi="Verdana" w:cs="Tahoma"/>
        </w:rPr>
      </w:pPr>
      <w:r>
        <w:rPr>
          <w:rFonts w:ascii="Tahoma" w:hAnsi="Tahoma" w:cs="Tahoma"/>
          <w:noProof/>
        </w:rPr>
        <w:drawing>
          <wp:inline distT="0" distB="0" distL="0" distR="0" wp14:anchorId="3C008948" wp14:editId="7B9F73A2">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72A3D3EC" w14:textId="77777777" w:rsidR="006716E9" w:rsidRDefault="006716E9">
      <w:pPr>
        <w:autoSpaceDE w:val="0"/>
        <w:autoSpaceDN w:val="0"/>
        <w:adjustRightInd w:val="0"/>
        <w:rPr>
          <w:rFonts w:ascii="Verdana" w:hAnsi="Verdana" w:cs="Tahoma"/>
        </w:rPr>
      </w:pPr>
    </w:p>
    <w:p w14:paraId="0D0B940D" w14:textId="77777777" w:rsidR="006716E9" w:rsidRDefault="006716E9">
      <w:pPr>
        <w:autoSpaceDE w:val="0"/>
        <w:autoSpaceDN w:val="0"/>
        <w:adjustRightInd w:val="0"/>
        <w:rPr>
          <w:rFonts w:ascii="Verdana" w:hAnsi="Verdana" w:cs="Tahoma"/>
        </w:rPr>
      </w:pPr>
    </w:p>
    <w:p w14:paraId="0E27B00A" w14:textId="77777777" w:rsidR="006716E9" w:rsidRDefault="006716E9" w:rsidP="00A3763F">
      <w:pPr>
        <w:pStyle w:val="Header"/>
        <w:ind w:right="-766"/>
        <w:rPr>
          <w:rFonts w:ascii="Verdana" w:hAnsi="Verdana"/>
          <w:b/>
          <w:sz w:val="46"/>
        </w:rPr>
      </w:pPr>
    </w:p>
    <w:p w14:paraId="048BC07F" w14:textId="77777777" w:rsidR="006716E9" w:rsidRPr="00C473D6" w:rsidRDefault="009037C6">
      <w:pPr>
        <w:pStyle w:val="Header"/>
        <w:ind w:left="-709" w:right="-766"/>
        <w:jc w:val="center"/>
        <w:rPr>
          <w:rFonts w:ascii="Verdana" w:hAnsi="Verdana"/>
          <w:b/>
          <w:sz w:val="40"/>
          <w:szCs w:val="40"/>
        </w:rPr>
      </w:pPr>
      <w:r w:rsidRPr="00C473D6">
        <w:rPr>
          <w:rFonts w:ascii="Verdana" w:hAnsi="Verdana"/>
          <w:b/>
          <w:sz w:val="40"/>
          <w:szCs w:val="40"/>
        </w:rPr>
        <w:t xml:space="preserve">Policy No: 15 Managing Allegations </w:t>
      </w:r>
      <w:proofErr w:type="gramStart"/>
      <w:r w:rsidRPr="00C473D6">
        <w:rPr>
          <w:rFonts w:ascii="Verdana" w:hAnsi="Verdana"/>
          <w:b/>
          <w:sz w:val="40"/>
          <w:szCs w:val="40"/>
        </w:rPr>
        <w:t>Against</w:t>
      </w:r>
      <w:proofErr w:type="gramEnd"/>
      <w:r w:rsidRPr="00C473D6">
        <w:rPr>
          <w:rFonts w:ascii="Verdana" w:hAnsi="Verdana"/>
          <w:b/>
          <w:sz w:val="40"/>
          <w:szCs w:val="40"/>
        </w:rPr>
        <w:t xml:space="preserve"> Staff</w:t>
      </w:r>
    </w:p>
    <w:p w14:paraId="60061E4C" w14:textId="77777777" w:rsidR="009037C6" w:rsidRDefault="009037C6">
      <w:pPr>
        <w:pStyle w:val="Header"/>
        <w:ind w:left="-709" w:right="-766"/>
        <w:jc w:val="center"/>
        <w:rPr>
          <w:rFonts w:ascii="Verdana" w:hAnsi="Verdana"/>
          <w:b/>
          <w:sz w:val="46"/>
        </w:rPr>
      </w:pPr>
    </w:p>
    <w:p w14:paraId="2B29D5DC" w14:textId="77777777" w:rsidR="009037C6" w:rsidRDefault="00A3763F" w:rsidP="00A3763F">
      <w:pPr>
        <w:pStyle w:val="Header"/>
        <w:ind w:left="-709" w:right="-766"/>
        <w:jc w:val="center"/>
        <w:rPr>
          <w:rFonts w:ascii="Verdana" w:hAnsi="Verdana"/>
          <w:b/>
          <w:strike/>
          <w:sz w:val="46"/>
        </w:rPr>
      </w:pPr>
      <w:r w:rsidRPr="00C473D6">
        <w:rPr>
          <w:rFonts w:ascii="Verdana" w:hAnsi="Verdana"/>
          <w:b/>
          <w:strike/>
          <w:sz w:val="46"/>
        </w:rPr>
        <w:t>December 2020</w:t>
      </w:r>
    </w:p>
    <w:p w14:paraId="4250CBD6" w14:textId="77777777" w:rsidR="00C473D6" w:rsidRPr="00C473D6" w:rsidRDefault="00C473D6" w:rsidP="00A3763F">
      <w:pPr>
        <w:pStyle w:val="Header"/>
        <w:ind w:left="-709" w:right="-766"/>
        <w:jc w:val="center"/>
        <w:rPr>
          <w:rFonts w:ascii="Verdana" w:hAnsi="Verdana"/>
          <w:b/>
          <w:color w:val="FF0000"/>
          <w:sz w:val="46"/>
        </w:rPr>
      </w:pPr>
      <w:r>
        <w:rPr>
          <w:rFonts w:ascii="Verdana" w:hAnsi="Verdana"/>
          <w:b/>
          <w:color w:val="FF0000"/>
          <w:sz w:val="46"/>
        </w:rPr>
        <w:t>November 2022</w:t>
      </w:r>
    </w:p>
    <w:p w14:paraId="44EAFD9C" w14:textId="77777777" w:rsidR="00A3763F" w:rsidRDefault="00A3763F" w:rsidP="00A3763F">
      <w:pPr>
        <w:pStyle w:val="Header"/>
        <w:ind w:left="-709" w:right="-766"/>
        <w:jc w:val="center"/>
        <w:rPr>
          <w:rFonts w:ascii="Verdana" w:hAnsi="Verdana"/>
          <w:b/>
          <w:sz w:val="46"/>
        </w:rPr>
      </w:pPr>
    </w:p>
    <w:p w14:paraId="1D696D3E" w14:textId="77777777" w:rsidR="00B136D8" w:rsidRPr="007D6C11" w:rsidRDefault="00B136D8" w:rsidP="00B136D8">
      <w:pPr>
        <w:jc w:val="center"/>
        <w:rPr>
          <w:rFonts w:ascii="Arial" w:hAnsi="Arial" w:cs="Arial"/>
          <w:b/>
          <w:sz w:val="40"/>
        </w:rPr>
      </w:pPr>
      <w:r w:rsidRPr="007D6C11">
        <w:rPr>
          <w:rFonts w:ascii="Arial" w:hAnsi="Arial" w:cs="Arial"/>
          <w:b/>
          <w:sz w:val="40"/>
        </w:rPr>
        <w:t>Safeguarding Children in Education</w:t>
      </w:r>
    </w:p>
    <w:p w14:paraId="4B94D5A5" w14:textId="77777777" w:rsidR="006716E9" w:rsidRDefault="006716E9">
      <w:pPr>
        <w:pStyle w:val="Header"/>
        <w:ind w:left="-709" w:right="-766"/>
        <w:jc w:val="center"/>
        <w:rPr>
          <w:rFonts w:ascii="Verdana" w:hAnsi="Verdana"/>
          <w:b/>
          <w:sz w:val="46"/>
        </w:rPr>
      </w:pPr>
    </w:p>
    <w:p w14:paraId="3DEEC669" w14:textId="77777777" w:rsidR="009037C6" w:rsidRDefault="009037C6">
      <w:pPr>
        <w:pStyle w:val="Header"/>
        <w:ind w:left="-709" w:right="-766"/>
        <w:jc w:val="center"/>
        <w:rPr>
          <w:rFonts w:ascii="Verdana" w:hAnsi="Verdana"/>
          <w:b/>
          <w:sz w:val="46"/>
        </w:rPr>
      </w:pPr>
    </w:p>
    <w:p w14:paraId="3656B9AB" w14:textId="77777777" w:rsidR="006716E9" w:rsidRDefault="006716E9">
      <w:pPr>
        <w:pStyle w:val="Header"/>
        <w:ind w:left="-709" w:right="-766"/>
        <w:jc w:val="center"/>
        <w:rPr>
          <w:rFonts w:ascii="Verdana" w:hAnsi="Verdana"/>
          <w:b/>
          <w:sz w:val="46"/>
        </w:rPr>
      </w:pPr>
    </w:p>
    <w:p w14:paraId="21315C0E" w14:textId="77777777" w:rsidR="00B136D8" w:rsidRDefault="00B136D8" w:rsidP="00B136D8">
      <w:pPr>
        <w:jc w:val="center"/>
        <w:rPr>
          <w:rFonts w:ascii="Arial" w:hAnsi="Arial" w:cs="Arial"/>
          <w:color w:val="FF0000"/>
          <w:sz w:val="28"/>
          <w:szCs w:val="28"/>
        </w:rPr>
      </w:pPr>
      <w:r w:rsidRPr="00003D00">
        <w:rPr>
          <w:rFonts w:ascii="Arial" w:hAnsi="Arial" w:cs="Arial"/>
          <w:color w:val="FF0000"/>
          <w:sz w:val="28"/>
          <w:szCs w:val="28"/>
        </w:rPr>
        <w:t>Procedures to be read in conjunction with</w:t>
      </w:r>
      <w:r w:rsidRPr="00670FF1">
        <w:rPr>
          <w:rFonts w:ascii="Arial" w:hAnsi="Arial" w:cs="Arial"/>
          <w:sz w:val="28"/>
          <w:szCs w:val="28"/>
        </w:rPr>
        <w:t xml:space="preserve"> </w:t>
      </w:r>
      <w:r w:rsidRPr="007E5C19">
        <w:rPr>
          <w:rFonts w:ascii="Arial" w:hAnsi="Arial" w:cs="Arial"/>
          <w:strike/>
          <w:sz w:val="28"/>
          <w:szCs w:val="28"/>
        </w:rPr>
        <w:t>KSCB Operational Guidelines for the Local Authority Designated Officer function</w:t>
      </w:r>
      <w:r w:rsidRPr="00670FF1">
        <w:rPr>
          <w:rFonts w:ascii="Arial" w:hAnsi="Arial" w:cs="Arial"/>
          <w:sz w:val="28"/>
          <w:szCs w:val="28"/>
        </w:rPr>
        <w:t>.</w:t>
      </w:r>
      <w:r w:rsidR="007E5C19">
        <w:rPr>
          <w:rFonts w:ascii="Arial" w:hAnsi="Arial" w:cs="Arial"/>
          <w:sz w:val="28"/>
          <w:szCs w:val="28"/>
        </w:rPr>
        <w:t xml:space="preserve"> </w:t>
      </w:r>
      <w:r w:rsidR="007E5C19" w:rsidRPr="007E5C19">
        <w:rPr>
          <w:rFonts w:ascii="Arial" w:hAnsi="Arial" w:cs="Arial"/>
          <w:color w:val="FF0000"/>
          <w:sz w:val="28"/>
          <w:szCs w:val="28"/>
        </w:rPr>
        <w:t>KSCM</w:t>
      </w:r>
      <w:r w:rsidR="00003D00">
        <w:rPr>
          <w:rFonts w:ascii="Arial" w:hAnsi="Arial" w:cs="Arial"/>
          <w:color w:val="FF0000"/>
          <w:sz w:val="28"/>
          <w:szCs w:val="28"/>
        </w:rPr>
        <w:t xml:space="preserve">P Practice Guidance: Managing Allegations against Members of Staff, Children’s Workforce reviewed September </w:t>
      </w:r>
    </w:p>
    <w:p w14:paraId="45FB0818" w14:textId="77777777" w:rsidR="00003D00" w:rsidRDefault="00003D00" w:rsidP="00B136D8">
      <w:pPr>
        <w:jc w:val="center"/>
        <w:rPr>
          <w:rFonts w:ascii="Arial" w:hAnsi="Arial" w:cs="Arial"/>
          <w:b/>
          <w:bCs/>
          <w:sz w:val="40"/>
          <w:szCs w:val="40"/>
        </w:rPr>
      </w:pPr>
    </w:p>
    <w:p w14:paraId="049F31CB" w14:textId="77777777" w:rsidR="006716E9" w:rsidRDefault="006716E9">
      <w:pPr>
        <w:pStyle w:val="Header"/>
        <w:ind w:left="-709" w:right="-766"/>
        <w:jc w:val="center"/>
        <w:rPr>
          <w:rFonts w:ascii="Verdana" w:hAnsi="Verdana"/>
          <w:b/>
          <w:sz w:val="28"/>
        </w:rPr>
      </w:pPr>
    </w:p>
    <w:p w14:paraId="53128261" w14:textId="77777777" w:rsidR="00B136D8" w:rsidRDefault="00B136D8">
      <w:pPr>
        <w:pStyle w:val="Header"/>
        <w:ind w:left="-709" w:right="-766"/>
        <w:jc w:val="center"/>
        <w:rPr>
          <w:rFonts w:ascii="Verdana" w:hAnsi="Verdana"/>
          <w:b/>
          <w:sz w:val="28"/>
        </w:rPr>
      </w:pPr>
    </w:p>
    <w:p w14:paraId="6CEAABF0" w14:textId="77777777" w:rsidR="00B136D8" w:rsidRPr="00B16F6F" w:rsidRDefault="00B136D8" w:rsidP="00B136D8">
      <w:pPr>
        <w:jc w:val="center"/>
        <w:rPr>
          <w:rFonts w:ascii="Verdana" w:hAnsi="Verdana" w:cs="Arial"/>
          <w:bCs/>
          <w:sz w:val="22"/>
          <w:szCs w:val="22"/>
        </w:rPr>
      </w:pPr>
      <w:r w:rsidRPr="00B16F6F">
        <w:rPr>
          <w:rFonts w:ascii="Verdana" w:hAnsi="Verdana" w:cs="Arial"/>
          <w:bCs/>
          <w:sz w:val="22"/>
          <w:szCs w:val="22"/>
        </w:rPr>
        <w:t>CONTENTS</w:t>
      </w:r>
    </w:p>
    <w:sdt>
      <w:sdtPr>
        <w:rPr>
          <w:rFonts w:ascii="Times New Roman" w:eastAsia="Times New Roman" w:hAnsi="Times New Roman" w:cs="Times New Roman"/>
          <w:color w:val="auto"/>
          <w:sz w:val="24"/>
          <w:szCs w:val="24"/>
          <w:lang w:val="en-GB" w:eastAsia="en-GB"/>
        </w:rPr>
        <w:id w:val="-1365908033"/>
        <w:docPartObj>
          <w:docPartGallery w:val="Table of Contents"/>
          <w:docPartUnique/>
        </w:docPartObj>
      </w:sdtPr>
      <w:sdtEndPr>
        <w:rPr>
          <w:b/>
          <w:bCs/>
          <w:noProof/>
        </w:rPr>
      </w:sdtEndPr>
      <w:sdtContent>
        <w:p w14:paraId="406425CA" w14:textId="77777777" w:rsidR="00B16F6F" w:rsidRDefault="00B16F6F">
          <w:pPr>
            <w:pStyle w:val="TOCHeading"/>
          </w:pPr>
          <w:r>
            <w:t>Contents</w:t>
          </w:r>
        </w:p>
        <w:p w14:paraId="73B7E617" w14:textId="77777777" w:rsidR="00DB418E" w:rsidRDefault="00B16F6F">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44065192" w:history="1">
            <w:r w:rsidR="00DB418E" w:rsidRPr="007E2916">
              <w:rPr>
                <w:rStyle w:val="Hyperlink"/>
                <w:rFonts w:cs="Arial"/>
                <w:noProof/>
              </w:rPr>
              <w:t>SAFEGUARDING PROCEDURES</w:t>
            </w:r>
            <w:r w:rsidR="00DB418E">
              <w:rPr>
                <w:noProof/>
                <w:webHidden/>
              </w:rPr>
              <w:tab/>
            </w:r>
            <w:r w:rsidR="00DB418E">
              <w:rPr>
                <w:noProof/>
                <w:webHidden/>
              </w:rPr>
              <w:fldChar w:fldCharType="begin"/>
            </w:r>
            <w:r w:rsidR="00DB418E">
              <w:rPr>
                <w:noProof/>
                <w:webHidden/>
              </w:rPr>
              <w:instrText xml:space="preserve"> PAGEREF _Toc44065192 \h </w:instrText>
            </w:r>
            <w:r w:rsidR="00DB418E">
              <w:rPr>
                <w:noProof/>
                <w:webHidden/>
              </w:rPr>
            </w:r>
            <w:r w:rsidR="00DB418E">
              <w:rPr>
                <w:noProof/>
                <w:webHidden/>
              </w:rPr>
              <w:fldChar w:fldCharType="separate"/>
            </w:r>
            <w:r w:rsidR="0027091B">
              <w:rPr>
                <w:noProof/>
                <w:webHidden/>
              </w:rPr>
              <w:t>3</w:t>
            </w:r>
            <w:r w:rsidR="00DB418E">
              <w:rPr>
                <w:noProof/>
                <w:webHidden/>
              </w:rPr>
              <w:fldChar w:fldCharType="end"/>
            </w:r>
          </w:hyperlink>
        </w:p>
        <w:p w14:paraId="7E462D61" w14:textId="77777777" w:rsidR="00DB418E" w:rsidRDefault="007F762B">
          <w:pPr>
            <w:pStyle w:val="TOC1"/>
            <w:tabs>
              <w:tab w:val="left" w:pos="440"/>
              <w:tab w:val="right" w:leader="dot" w:pos="8296"/>
            </w:tabs>
            <w:rPr>
              <w:rFonts w:asciiTheme="minorHAnsi" w:eastAsiaTheme="minorEastAsia" w:hAnsiTheme="minorHAnsi" w:cstheme="minorBidi"/>
              <w:i w:val="0"/>
              <w:noProof/>
              <w:sz w:val="22"/>
              <w:szCs w:val="22"/>
            </w:rPr>
          </w:pPr>
          <w:hyperlink w:anchor="_Toc44065193" w:history="1">
            <w:r w:rsidR="00DB418E" w:rsidRPr="007E2916">
              <w:rPr>
                <w:rStyle w:val="Hyperlink"/>
                <w:rFonts w:cs="Arial"/>
                <w:b/>
                <w:noProof/>
              </w:rPr>
              <w:t>1.</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INTRODUCTION</w:t>
            </w:r>
            <w:r w:rsidR="00DB418E">
              <w:rPr>
                <w:noProof/>
                <w:webHidden/>
              </w:rPr>
              <w:tab/>
            </w:r>
            <w:r w:rsidR="00DB418E">
              <w:rPr>
                <w:noProof/>
                <w:webHidden/>
              </w:rPr>
              <w:fldChar w:fldCharType="begin"/>
            </w:r>
            <w:r w:rsidR="00DB418E">
              <w:rPr>
                <w:noProof/>
                <w:webHidden/>
              </w:rPr>
              <w:instrText xml:space="preserve"> PAGEREF _Toc44065193 \h </w:instrText>
            </w:r>
            <w:r w:rsidR="00DB418E">
              <w:rPr>
                <w:noProof/>
                <w:webHidden/>
              </w:rPr>
            </w:r>
            <w:r w:rsidR="00DB418E">
              <w:rPr>
                <w:noProof/>
                <w:webHidden/>
              </w:rPr>
              <w:fldChar w:fldCharType="separate"/>
            </w:r>
            <w:r w:rsidR="0027091B">
              <w:rPr>
                <w:noProof/>
                <w:webHidden/>
              </w:rPr>
              <w:t>3</w:t>
            </w:r>
            <w:r w:rsidR="00DB418E">
              <w:rPr>
                <w:noProof/>
                <w:webHidden/>
              </w:rPr>
              <w:fldChar w:fldCharType="end"/>
            </w:r>
          </w:hyperlink>
        </w:p>
        <w:p w14:paraId="38648723" w14:textId="77777777" w:rsidR="00DB418E" w:rsidRDefault="007F762B">
          <w:pPr>
            <w:pStyle w:val="TOC1"/>
            <w:tabs>
              <w:tab w:val="left" w:pos="440"/>
              <w:tab w:val="right" w:leader="dot" w:pos="8296"/>
            </w:tabs>
            <w:rPr>
              <w:noProof/>
            </w:rPr>
          </w:pPr>
          <w:hyperlink w:anchor="_Toc44065194" w:history="1">
            <w:r w:rsidR="00DB418E" w:rsidRPr="007E2916">
              <w:rPr>
                <w:rStyle w:val="Hyperlink"/>
                <w:rFonts w:cs="Arial"/>
                <w:b/>
                <w:noProof/>
              </w:rPr>
              <w:t>2.</w:t>
            </w:r>
            <w:r w:rsidR="00DB418E">
              <w:rPr>
                <w:rFonts w:asciiTheme="minorHAnsi" w:eastAsiaTheme="minorEastAsia" w:hAnsiTheme="minorHAnsi" w:cstheme="minorBidi"/>
                <w:i w:val="0"/>
                <w:noProof/>
                <w:sz w:val="22"/>
                <w:szCs w:val="22"/>
              </w:rPr>
              <w:tab/>
            </w:r>
            <w:r w:rsidR="00DB418E" w:rsidRPr="00AF7A4F">
              <w:rPr>
                <w:rStyle w:val="Hyperlink"/>
                <w:rFonts w:cs="Arial"/>
                <w:b/>
                <w:strike/>
                <w:noProof/>
              </w:rPr>
              <w:t>KENT SAFEGUARDING CHILDREN BOARD PROCEDURES</w:t>
            </w:r>
            <w:r w:rsidR="00DB418E">
              <w:rPr>
                <w:noProof/>
                <w:webHidden/>
              </w:rPr>
              <w:tab/>
            </w:r>
            <w:r w:rsidR="00DB418E">
              <w:rPr>
                <w:noProof/>
                <w:webHidden/>
              </w:rPr>
              <w:fldChar w:fldCharType="begin"/>
            </w:r>
            <w:r w:rsidR="00DB418E">
              <w:rPr>
                <w:noProof/>
                <w:webHidden/>
              </w:rPr>
              <w:instrText xml:space="preserve"> PAGEREF _Toc44065194 \h </w:instrText>
            </w:r>
            <w:r w:rsidR="00DB418E">
              <w:rPr>
                <w:noProof/>
                <w:webHidden/>
              </w:rPr>
            </w:r>
            <w:r w:rsidR="00DB418E">
              <w:rPr>
                <w:noProof/>
                <w:webHidden/>
              </w:rPr>
              <w:fldChar w:fldCharType="separate"/>
            </w:r>
            <w:r w:rsidR="0027091B">
              <w:rPr>
                <w:noProof/>
                <w:webHidden/>
              </w:rPr>
              <w:t>4</w:t>
            </w:r>
            <w:r w:rsidR="00DB418E">
              <w:rPr>
                <w:noProof/>
                <w:webHidden/>
              </w:rPr>
              <w:fldChar w:fldCharType="end"/>
            </w:r>
          </w:hyperlink>
        </w:p>
        <w:p w14:paraId="16271B45" w14:textId="77777777" w:rsidR="00AF7A4F" w:rsidRPr="0008234A" w:rsidRDefault="00AF7A4F" w:rsidP="00AF7A4F">
          <w:pPr>
            <w:rPr>
              <w:rFonts w:ascii="Verdana" w:eastAsiaTheme="minorEastAsia" w:hAnsi="Verdana"/>
              <w:i/>
              <w:color w:val="FF0000"/>
              <w:sz w:val="20"/>
              <w:szCs w:val="20"/>
            </w:rPr>
          </w:pPr>
          <w:r>
            <w:rPr>
              <w:rFonts w:eastAsiaTheme="minorEastAsia"/>
            </w:rPr>
            <w:t xml:space="preserve">       </w:t>
          </w:r>
          <w:r w:rsidRPr="0008234A">
            <w:rPr>
              <w:rFonts w:ascii="Verdana" w:eastAsiaTheme="minorEastAsia" w:hAnsi="Verdana"/>
              <w:i/>
              <w:color w:val="FF0000"/>
              <w:sz w:val="20"/>
              <w:szCs w:val="20"/>
            </w:rPr>
            <w:t>Kent Safeguarding Children Multi-Agency Partnership</w:t>
          </w:r>
          <w:r w:rsidR="0008234A">
            <w:rPr>
              <w:rFonts w:ascii="Verdana" w:eastAsiaTheme="minorEastAsia" w:hAnsi="Verdana"/>
              <w:i/>
              <w:color w:val="FF0000"/>
              <w:sz w:val="20"/>
              <w:szCs w:val="20"/>
            </w:rPr>
            <w:t xml:space="preserve"> (KSCMP)</w:t>
          </w:r>
          <w:r w:rsidRPr="0008234A">
            <w:rPr>
              <w:rFonts w:ascii="Verdana" w:eastAsiaTheme="minorEastAsia" w:hAnsi="Verdana"/>
              <w:i/>
              <w:color w:val="FF0000"/>
              <w:sz w:val="20"/>
              <w:szCs w:val="20"/>
            </w:rPr>
            <w:t xml:space="preserve"> Practice Guidance</w:t>
          </w:r>
        </w:p>
        <w:p w14:paraId="2ED7556E" w14:textId="77777777" w:rsidR="00DB418E" w:rsidRDefault="007F762B">
          <w:pPr>
            <w:pStyle w:val="TOC1"/>
            <w:tabs>
              <w:tab w:val="right" w:leader="dot" w:pos="8296"/>
            </w:tabs>
            <w:rPr>
              <w:rFonts w:asciiTheme="minorHAnsi" w:eastAsiaTheme="minorEastAsia" w:hAnsiTheme="minorHAnsi" w:cstheme="minorBidi"/>
              <w:i w:val="0"/>
              <w:noProof/>
              <w:sz w:val="22"/>
              <w:szCs w:val="22"/>
            </w:rPr>
          </w:pPr>
          <w:hyperlink w:anchor="_Toc44065195" w:history="1">
            <w:r w:rsidR="00DB418E" w:rsidRPr="007E2916">
              <w:rPr>
                <w:rStyle w:val="Hyperlink"/>
                <w:rFonts w:cs="Arial"/>
                <w:b/>
                <w:noProof/>
              </w:rPr>
              <w:t>3.       ROLE OF THE RESPECTIVE AGENCIES IN AN INVESTIGATION</w:t>
            </w:r>
            <w:r w:rsidR="00DB418E">
              <w:rPr>
                <w:noProof/>
                <w:webHidden/>
              </w:rPr>
              <w:tab/>
            </w:r>
            <w:r w:rsidR="00DB418E">
              <w:rPr>
                <w:noProof/>
                <w:webHidden/>
              </w:rPr>
              <w:fldChar w:fldCharType="begin"/>
            </w:r>
            <w:r w:rsidR="00DB418E">
              <w:rPr>
                <w:noProof/>
                <w:webHidden/>
              </w:rPr>
              <w:instrText xml:space="preserve"> PAGEREF _Toc44065195 \h </w:instrText>
            </w:r>
            <w:r w:rsidR="00DB418E">
              <w:rPr>
                <w:noProof/>
                <w:webHidden/>
              </w:rPr>
            </w:r>
            <w:r w:rsidR="00DB418E">
              <w:rPr>
                <w:noProof/>
                <w:webHidden/>
              </w:rPr>
              <w:fldChar w:fldCharType="separate"/>
            </w:r>
            <w:r w:rsidR="0027091B">
              <w:rPr>
                <w:noProof/>
                <w:webHidden/>
              </w:rPr>
              <w:t>6</w:t>
            </w:r>
            <w:r w:rsidR="00DB418E">
              <w:rPr>
                <w:noProof/>
                <w:webHidden/>
              </w:rPr>
              <w:fldChar w:fldCharType="end"/>
            </w:r>
          </w:hyperlink>
        </w:p>
        <w:p w14:paraId="20FEB9D1" w14:textId="77777777" w:rsidR="00DB418E" w:rsidRDefault="007F762B">
          <w:pPr>
            <w:pStyle w:val="TOC1"/>
            <w:tabs>
              <w:tab w:val="left" w:pos="440"/>
              <w:tab w:val="right" w:leader="dot" w:pos="8296"/>
            </w:tabs>
            <w:rPr>
              <w:rFonts w:asciiTheme="minorHAnsi" w:eastAsiaTheme="minorEastAsia" w:hAnsiTheme="minorHAnsi" w:cstheme="minorBidi"/>
              <w:i w:val="0"/>
              <w:noProof/>
              <w:sz w:val="22"/>
              <w:szCs w:val="22"/>
            </w:rPr>
          </w:pPr>
          <w:hyperlink w:anchor="_Toc44065196" w:history="1">
            <w:r w:rsidR="00DB418E" w:rsidRPr="007E2916">
              <w:rPr>
                <w:rStyle w:val="Hyperlink"/>
                <w:rFonts w:cs="Arial"/>
                <w:b/>
                <w:noProof/>
              </w:rPr>
              <w:t>4.</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REPORTING AN ALLEGATION OR A CONCERN</w:t>
            </w:r>
            <w:r w:rsidR="00DB418E">
              <w:rPr>
                <w:noProof/>
                <w:webHidden/>
              </w:rPr>
              <w:tab/>
            </w:r>
            <w:r w:rsidR="00DB418E">
              <w:rPr>
                <w:noProof/>
                <w:webHidden/>
              </w:rPr>
              <w:fldChar w:fldCharType="begin"/>
            </w:r>
            <w:r w:rsidR="00DB418E">
              <w:rPr>
                <w:noProof/>
                <w:webHidden/>
              </w:rPr>
              <w:instrText xml:space="preserve"> PAGEREF _Toc44065196 \h </w:instrText>
            </w:r>
            <w:r w:rsidR="00DB418E">
              <w:rPr>
                <w:noProof/>
                <w:webHidden/>
              </w:rPr>
            </w:r>
            <w:r w:rsidR="00DB418E">
              <w:rPr>
                <w:noProof/>
                <w:webHidden/>
              </w:rPr>
              <w:fldChar w:fldCharType="separate"/>
            </w:r>
            <w:r w:rsidR="0027091B">
              <w:rPr>
                <w:noProof/>
                <w:webHidden/>
              </w:rPr>
              <w:t>9</w:t>
            </w:r>
            <w:r w:rsidR="00DB418E">
              <w:rPr>
                <w:noProof/>
                <w:webHidden/>
              </w:rPr>
              <w:fldChar w:fldCharType="end"/>
            </w:r>
          </w:hyperlink>
        </w:p>
        <w:p w14:paraId="5F90D0B3" w14:textId="77777777" w:rsidR="00DB418E" w:rsidRDefault="007F762B">
          <w:pPr>
            <w:pStyle w:val="TOC1"/>
            <w:tabs>
              <w:tab w:val="left" w:pos="440"/>
              <w:tab w:val="right" w:leader="dot" w:pos="8296"/>
            </w:tabs>
            <w:rPr>
              <w:rFonts w:asciiTheme="minorHAnsi" w:eastAsiaTheme="minorEastAsia" w:hAnsiTheme="minorHAnsi" w:cstheme="minorBidi"/>
              <w:i w:val="0"/>
              <w:noProof/>
              <w:sz w:val="22"/>
              <w:szCs w:val="22"/>
            </w:rPr>
          </w:pPr>
          <w:hyperlink w:anchor="_Toc44065197" w:history="1">
            <w:r w:rsidR="00DB418E" w:rsidRPr="007E2916">
              <w:rPr>
                <w:rStyle w:val="Hyperlink"/>
                <w:rFonts w:cs="Arial"/>
                <w:b/>
                <w:noProof/>
              </w:rPr>
              <w:t>5.</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CONSIDERING WHETHER SUSPENSION IS APPROPRIATE</w:t>
            </w:r>
            <w:r w:rsidR="00DB418E">
              <w:rPr>
                <w:noProof/>
                <w:webHidden/>
              </w:rPr>
              <w:tab/>
            </w:r>
            <w:r w:rsidR="00DB418E">
              <w:rPr>
                <w:noProof/>
                <w:webHidden/>
              </w:rPr>
              <w:fldChar w:fldCharType="begin"/>
            </w:r>
            <w:r w:rsidR="00DB418E">
              <w:rPr>
                <w:noProof/>
                <w:webHidden/>
              </w:rPr>
              <w:instrText xml:space="preserve"> PAGEREF _Toc44065197 \h </w:instrText>
            </w:r>
            <w:r w:rsidR="00DB418E">
              <w:rPr>
                <w:noProof/>
                <w:webHidden/>
              </w:rPr>
            </w:r>
            <w:r w:rsidR="00DB418E">
              <w:rPr>
                <w:noProof/>
                <w:webHidden/>
              </w:rPr>
              <w:fldChar w:fldCharType="separate"/>
            </w:r>
            <w:r w:rsidR="0027091B">
              <w:rPr>
                <w:noProof/>
                <w:webHidden/>
              </w:rPr>
              <w:t>10</w:t>
            </w:r>
            <w:r w:rsidR="00DB418E">
              <w:rPr>
                <w:noProof/>
                <w:webHidden/>
              </w:rPr>
              <w:fldChar w:fldCharType="end"/>
            </w:r>
          </w:hyperlink>
        </w:p>
        <w:p w14:paraId="40F734AA" w14:textId="77777777" w:rsidR="00DB418E" w:rsidRDefault="007F762B">
          <w:pPr>
            <w:pStyle w:val="TOC1"/>
            <w:tabs>
              <w:tab w:val="left" w:pos="440"/>
              <w:tab w:val="right" w:leader="dot" w:pos="8296"/>
            </w:tabs>
            <w:rPr>
              <w:rFonts w:asciiTheme="minorHAnsi" w:eastAsiaTheme="minorEastAsia" w:hAnsiTheme="minorHAnsi" w:cstheme="minorBidi"/>
              <w:i w:val="0"/>
              <w:noProof/>
              <w:sz w:val="22"/>
              <w:szCs w:val="22"/>
            </w:rPr>
          </w:pPr>
          <w:hyperlink w:anchor="_Toc44065198" w:history="1">
            <w:r w:rsidR="00DB418E" w:rsidRPr="007E2916">
              <w:rPr>
                <w:rStyle w:val="Hyperlink"/>
                <w:rFonts w:cs="Arial"/>
                <w:b/>
                <w:noProof/>
              </w:rPr>
              <w:t>6.</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DISCIPLINARY INVESTIGATION</w:t>
            </w:r>
            <w:r w:rsidR="00DB418E">
              <w:rPr>
                <w:noProof/>
                <w:webHidden/>
              </w:rPr>
              <w:tab/>
            </w:r>
            <w:r w:rsidR="00DB418E">
              <w:rPr>
                <w:noProof/>
                <w:webHidden/>
              </w:rPr>
              <w:fldChar w:fldCharType="begin"/>
            </w:r>
            <w:r w:rsidR="00DB418E">
              <w:rPr>
                <w:noProof/>
                <w:webHidden/>
              </w:rPr>
              <w:instrText xml:space="preserve"> PAGEREF _Toc44065198 \h </w:instrText>
            </w:r>
            <w:r w:rsidR="00DB418E">
              <w:rPr>
                <w:noProof/>
                <w:webHidden/>
              </w:rPr>
            </w:r>
            <w:r w:rsidR="00DB418E">
              <w:rPr>
                <w:noProof/>
                <w:webHidden/>
              </w:rPr>
              <w:fldChar w:fldCharType="separate"/>
            </w:r>
            <w:r w:rsidR="0027091B">
              <w:rPr>
                <w:noProof/>
                <w:webHidden/>
              </w:rPr>
              <w:t>13</w:t>
            </w:r>
            <w:r w:rsidR="00DB418E">
              <w:rPr>
                <w:noProof/>
                <w:webHidden/>
              </w:rPr>
              <w:fldChar w:fldCharType="end"/>
            </w:r>
          </w:hyperlink>
        </w:p>
        <w:p w14:paraId="0181F145" w14:textId="77777777" w:rsidR="00DB418E" w:rsidRDefault="007F762B">
          <w:pPr>
            <w:pStyle w:val="TOC1"/>
            <w:tabs>
              <w:tab w:val="left" w:pos="440"/>
              <w:tab w:val="right" w:leader="dot" w:pos="8296"/>
            </w:tabs>
            <w:rPr>
              <w:rFonts w:asciiTheme="minorHAnsi" w:eastAsiaTheme="minorEastAsia" w:hAnsiTheme="minorHAnsi" w:cstheme="minorBidi"/>
              <w:i w:val="0"/>
              <w:noProof/>
              <w:sz w:val="22"/>
              <w:szCs w:val="22"/>
            </w:rPr>
          </w:pPr>
          <w:hyperlink w:anchor="_Toc44065199" w:history="1">
            <w:r w:rsidR="00DB418E" w:rsidRPr="007E2916">
              <w:rPr>
                <w:rStyle w:val="Hyperlink"/>
                <w:rFonts w:cs="Arial"/>
                <w:b/>
                <w:noProof/>
              </w:rPr>
              <w:t>7.</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REFERRAL TO THE DISCLOSURE AND BARRING SERVICE</w:t>
            </w:r>
            <w:r w:rsidR="00DB418E">
              <w:rPr>
                <w:noProof/>
                <w:webHidden/>
              </w:rPr>
              <w:tab/>
            </w:r>
            <w:r w:rsidR="00DB418E">
              <w:rPr>
                <w:noProof/>
                <w:webHidden/>
              </w:rPr>
              <w:fldChar w:fldCharType="begin"/>
            </w:r>
            <w:r w:rsidR="00DB418E">
              <w:rPr>
                <w:noProof/>
                <w:webHidden/>
              </w:rPr>
              <w:instrText xml:space="preserve"> PAGEREF _Toc44065199 \h </w:instrText>
            </w:r>
            <w:r w:rsidR="00DB418E">
              <w:rPr>
                <w:noProof/>
                <w:webHidden/>
              </w:rPr>
            </w:r>
            <w:r w:rsidR="00DB418E">
              <w:rPr>
                <w:noProof/>
                <w:webHidden/>
              </w:rPr>
              <w:fldChar w:fldCharType="separate"/>
            </w:r>
            <w:r w:rsidR="0027091B">
              <w:rPr>
                <w:noProof/>
                <w:webHidden/>
              </w:rPr>
              <w:t>15</w:t>
            </w:r>
            <w:r w:rsidR="00DB418E">
              <w:rPr>
                <w:noProof/>
                <w:webHidden/>
              </w:rPr>
              <w:fldChar w:fldCharType="end"/>
            </w:r>
          </w:hyperlink>
        </w:p>
        <w:p w14:paraId="1356A11F" w14:textId="77777777" w:rsidR="00DB418E" w:rsidRDefault="007F762B">
          <w:pPr>
            <w:pStyle w:val="TOC1"/>
            <w:tabs>
              <w:tab w:val="left" w:pos="440"/>
              <w:tab w:val="right" w:leader="dot" w:pos="8296"/>
            </w:tabs>
            <w:rPr>
              <w:rFonts w:asciiTheme="minorHAnsi" w:eastAsiaTheme="minorEastAsia" w:hAnsiTheme="minorHAnsi" w:cstheme="minorBidi"/>
              <w:i w:val="0"/>
              <w:noProof/>
              <w:sz w:val="22"/>
              <w:szCs w:val="22"/>
            </w:rPr>
          </w:pPr>
          <w:hyperlink w:anchor="_Toc44065200" w:history="1">
            <w:r w:rsidR="00DB418E" w:rsidRPr="007E2916">
              <w:rPr>
                <w:rStyle w:val="Hyperlink"/>
                <w:rFonts w:cs="Arial"/>
                <w:b/>
                <w:noProof/>
              </w:rPr>
              <w:t>8.</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RETENTION OF RECORDS</w:t>
            </w:r>
            <w:r w:rsidR="00DB418E">
              <w:rPr>
                <w:noProof/>
                <w:webHidden/>
              </w:rPr>
              <w:tab/>
            </w:r>
            <w:r w:rsidR="00DB418E">
              <w:rPr>
                <w:noProof/>
                <w:webHidden/>
              </w:rPr>
              <w:fldChar w:fldCharType="begin"/>
            </w:r>
            <w:r w:rsidR="00DB418E">
              <w:rPr>
                <w:noProof/>
                <w:webHidden/>
              </w:rPr>
              <w:instrText xml:space="preserve"> PAGEREF _Toc44065200 \h </w:instrText>
            </w:r>
            <w:r w:rsidR="00DB418E">
              <w:rPr>
                <w:noProof/>
                <w:webHidden/>
              </w:rPr>
            </w:r>
            <w:r w:rsidR="00DB418E">
              <w:rPr>
                <w:noProof/>
                <w:webHidden/>
              </w:rPr>
              <w:fldChar w:fldCharType="separate"/>
            </w:r>
            <w:r w:rsidR="0027091B">
              <w:rPr>
                <w:noProof/>
                <w:webHidden/>
              </w:rPr>
              <w:t>17</w:t>
            </w:r>
            <w:r w:rsidR="00DB418E">
              <w:rPr>
                <w:noProof/>
                <w:webHidden/>
              </w:rPr>
              <w:fldChar w:fldCharType="end"/>
            </w:r>
          </w:hyperlink>
        </w:p>
        <w:p w14:paraId="6989310E" w14:textId="77777777" w:rsidR="00DB418E" w:rsidRDefault="007F762B">
          <w:pPr>
            <w:pStyle w:val="TOC1"/>
            <w:tabs>
              <w:tab w:val="left" w:pos="440"/>
              <w:tab w:val="right" w:leader="dot" w:pos="8296"/>
            </w:tabs>
            <w:rPr>
              <w:rFonts w:asciiTheme="minorHAnsi" w:eastAsiaTheme="minorEastAsia" w:hAnsiTheme="minorHAnsi" w:cstheme="minorBidi"/>
              <w:i w:val="0"/>
              <w:noProof/>
              <w:sz w:val="22"/>
              <w:szCs w:val="22"/>
            </w:rPr>
          </w:pPr>
          <w:hyperlink w:anchor="_Toc44065201" w:history="1">
            <w:r w:rsidR="00DB418E" w:rsidRPr="007E2916">
              <w:rPr>
                <w:rStyle w:val="Hyperlink"/>
                <w:rFonts w:cs="Arial"/>
                <w:b/>
                <w:noProof/>
              </w:rPr>
              <w:t>9.</w:t>
            </w:r>
            <w:r w:rsidR="00DB418E">
              <w:rPr>
                <w:rFonts w:asciiTheme="minorHAnsi" w:eastAsiaTheme="minorEastAsia" w:hAnsiTheme="minorHAnsi" w:cstheme="minorBidi"/>
                <w:i w:val="0"/>
                <w:noProof/>
                <w:sz w:val="22"/>
                <w:szCs w:val="22"/>
              </w:rPr>
              <w:tab/>
            </w:r>
            <w:r w:rsidR="00DB418E" w:rsidRPr="007E2916">
              <w:rPr>
                <w:rStyle w:val="Hyperlink"/>
                <w:rFonts w:cs="Arial"/>
                <w:b/>
                <w:noProof/>
              </w:rPr>
              <w:t xml:space="preserve">   GOOD PRACTICE GUIDELINES</w:t>
            </w:r>
            <w:r w:rsidR="00DB418E">
              <w:rPr>
                <w:noProof/>
                <w:webHidden/>
              </w:rPr>
              <w:tab/>
            </w:r>
            <w:r w:rsidR="00DB418E">
              <w:rPr>
                <w:noProof/>
                <w:webHidden/>
              </w:rPr>
              <w:fldChar w:fldCharType="begin"/>
            </w:r>
            <w:r w:rsidR="00DB418E">
              <w:rPr>
                <w:noProof/>
                <w:webHidden/>
              </w:rPr>
              <w:instrText xml:space="preserve"> PAGEREF _Toc44065201 \h </w:instrText>
            </w:r>
            <w:r w:rsidR="00DB418E">
              <w:rPr>
                <w:noProof/>
                <w:webHidden/>
              </w:rPr>
            </w:r>
            <w:r w:rsidR="00DB418E">
              <w:rPr>
                <w:noProof/>
                <w:webHidden/>
              </w:rPr>
              <w:fldChar w:fldCharType="separate"/>
            </w:r>
            <w:r w:rsidR="0027091B">
              <w:rPr>
                <w:noProof/>
                <w:webHidden/>
              </w:rPr>
              <w:t>18</w:t>
            </w:r>
            <w:r w:rsidR="00DB418E">
              <w:rPr>
                <w:noProof/>
                <w:webHidden/>
              </w:rPr>
              <w:fldChar w:fldCharType="end"/>
            </w:r>
          </w:hyperlink>
        </w:p>
        <w:p w14:paraId="1B5FCF1D" w14:textId="77777777" w:rsidR="00DB418E" w:rsidRDefault="007F762B">
          <w:pPr>
            <w:pStyle w:val="TOC1"/>
            <w:tabs>
              <w:tab w:val="right" w:leader="dot" w:pos="8296"/>
            </w:tabs>
            <w:rPr>
              <w:rFonts w:asciiTheme="minorHAnsi" w:eastAsiaTheme="minorEastAsia" w:hAnsiTheme="minorHAnsi" w:cstheme="minorBidi"/>
              <w:i w:val="0"/>
              <w:noProof/>
              <w:sz w:val="22"/>
              <w:szCs w:val="22"/>
            </w:rPr>
          </w:pPr>
          <w:hyperlink w:anchor="_Toc44065202" w:history="1">
            <w:r w:rsidR="00DB418E" w:rsidRPr="007E2916">
              <w:rPr>
                <w:rStyle w:val="Hyperlink"/>
                <w:rFonts w:cs="Arial"/>
                <w:noProof/>
              </w:rPr>
              <w:t>10. Flowchart</w:t>
            </w:r>
            <w:r w:rsidR="00DB418E">
              <w:rPr>
                <w:noProof/>
                <w:webHidden/>
              </w:rPr>
              <w:tab/>
            </w:r>
            <w:r w:rsidR="00DB418E">
              <w:rPr>
                <w:noProof/>
                <w:webHidden/>
              </w:rPr>
              <w:fldChar w:fldCharType="begin"/>
            </w:r>
            <w:r w:rsidR="00DB418E">
              <w:rPr>
                <w:noProof/>
                <w:webHidden/>
              </w:rPr>
              <w:instrText xml:space="preserve"> PAGEREF _Toc44065202 \h </w:instrText>
            </w:r>
            <w:r w:rsidR="00DB418E">
              <w:rPr>
                <w:noProof/>
                <w:webHidden/>
              </w:rPr>
            </w:r>
            <w:r w:rsidR="00DB418E">
              <w:rPr>
                <w:noProof/>
                <w:webHidden/>
              </w:rPr>
              <w:fldChar w:fldCharType="separate"/>
            </w:r>
            <w:r w:rsidR="0027091B">
              <w:rPr>
                <w:noProof/>
                <w:webHidden/>
              </w:rPr>
              <w:t>19</w:t>
            </w:r>
            <w:r w:rsidR="00DB418E">
              <w:rPr>
                <w:noProof/>
                <w:webHidden/>
              </w:rPr>
              <w:fldChar w:fldCharType="end"/>
            </w:r>
          </w:hyperlink>
        </w:p>
        <w:p w14:paraId="5CD160C0" w14:textId="77777777" w:rsidR="00DB418E" w:rsidRDefault="007F762B">
          <w:pPr>
            <w:pStyle w:val="TOC1"/>
            <w:tabs>
              <w:tab w:val="right" w:leader="dot" w:pos="8296"/>
            </w:tabs>
            <w:rPr>
              <w:rFonts w:asciiTheme="minorHAnsi" w:eastAsiaTheme="minorEastAsia" w:hAnsiTheme="minorHAnsi" w:cstheme="minorBidi"/>
              <w:i w:val="0"/>
              <w:noProof/>
              <w:sz w:val="22"/>
              <w:szCs w:val="22"/>
            </w:rPr>
          </w:pPr>
          <w:hyperlink w:anchor="_Toc44065203" w:history="1">
            <w:r w:rsidR="00DB418E" w:rsidRPr="007E2916">
              <w:rPr>
                <w:rStyle w:val="Hyperlink"/>
                <w:rFonts w:cs="Arial"/>
                <w:noProof/>
              </w:rPr>
              <w:t>Protocol Agreed with Kent Police for the Release of Evidence</w:t>
            </w:r>
            <w:r w:rsidR="00DB418E">
              <w:rPr>
                <w:noProof/>
                <w:webHidden/>
              </w:rPr>
              <w:tab/>
            </w:r>
            <w:r w:rsidR="00DB418E">
              <w:rPr>
                <w:noProof/>
                <w:webHidden/>
              </w:rPr>
              <w:fldChar w:fldCharType="begin"/>
            </w:r>
            <w:r w:rsidR="00DB418E">
              <w:rPr>
                <w:noProof/>
                <w:webHidden/>
              </w:rPr>
              <w:instrText xml:space="preserve"> PAGEREF _Toc44065203 \h </w:instrText>
            </w:r>
            <w:r w:rsidR="00DB418E">
              <w:rPr>
                <w:noProof/>
                <w:webHidden/>
              </w:rPr>
            </w:r>
            <w:r w:rsidR="00DB418E">
              <w:rPr>
                <w:noProof/>
                <w:webHidden/>
              </w:rPr>
              <w:fldChar w:fldCharType="separate"/>
            </w:r>
            <w:r w:rsidR="0027091B">
              <w:rPr>
                <w:noProof/>
                <w:webHidden/>
              </w:rPr>
              <w:t>20</w:t>
            </w:r>
            <w:r w:rsidR="00DB418E">
              <w:rPr>
                <w:noProof/>
                <w:webHidden/>
              </w:rPr>
              <w:fldChar w:fldCharType="end"/>
            </w:r>
          </w:hyperlink>
        </w:p>
        <w:p w14:paraId="72751D43" w14:textId="77777777" w:rsidR="00DB418E" w:rsidRDefault="007F762B">
          <w:pPr>
            <w:pStyle w:val="TOC1"/>
            <w:tabs>
              <w:tab w:val="right" w:leader="dot" w:pos="8296"/>
            </w:tabs>
            <w:rPr>
              <w:rFonts w:asciiTheme="minorHAnsi" w:eastAsiaTheme="minorEastAsia" w:hAnsiTheme="minorHAnsi" w:cstheme="minorBidi"/>
              <w:i w:val="0"/>
              <w:noProof/>
              <w:sz w:val="22"/>
              <w:szCs w:val="22"/>
            </w:rPr>
          </w:pPr>
          <w:hyperlink w:anchor="_Toc44065204" w:history="1">
            <w:r w:rsidR="00DB418E" w:rsidRPr="007E2916">
              <w:rPr>
                <w:rStyle w:val="Hyperlink"/>
                <w:rFonts w:ascii="Arial" w:hAnsi="Arial" w:cs="Arial"/>
                <w:noProof/>
              </w:rPr>
              <w:t>RELEASE OF EVIDENCE REQUEST</w:t>
            </w:r>
            <w:r w:rsidR="00DB418E">
              <w:rPr>
                <w:noProof/>
                <w:webHidden/>
              </w:rPr>
              <w:tab/>
            </w:r>
            <w:r w:rsidR="00DB418E">
              <w:rPr>
                <w:noProof/>
                <w:webHidden/>
              </w:rPr>
              <w:fldChar w:fldCharType="begin"/>
            </w:r>
            <w:r w:rsidR="00DB418E">
              <w:rPr>
                <w:noProof/>
                <w:webHidden/>
              </w:rPr>
              <w:instrText xml:space="preserve"> PAGEREF _Toc44065204 \h </w:instrText>
            </w:r>
            <w:r w:rsidR="00DB418E">
              <w:rPr>
                <w:noProof/>
                <w:webHidden/>
              </w:rPr>
            </w:r>
            <w:r w:rsidR="00DB418E">
              <w:rPr>
                <w:noProof/>
                <w:webHidden/>
              </w:rPr>
              <w:fldChar w:fldCharType="separate"/>
            </w:r>
            <w:r w:rsidR="0027091B">
              <w:rPr>
                <w:noProof/>
                <w:webHidden/>
              </w:rPr>
              <w:t>22</w:t>
            </w:r>
            <w:r w:rsidR="00DB418E">
              <w:rPr>
                <w:noProof/>
                <w:webHidden/>
              </w:rPr>
              <w:fldChar w:fldCharType="end"/>
            </w:r>
          </w:hyperlink>
        </w:p>
        <w:p w14:paraId="62486C05" w14:textId="77777777" w:rsidR="00B16F6F" w:rsidRDefault="00B16F6F">
          <w:r>
            <w:rPr>
              <w:b/>
              <w:bCs/>
              <w:noProof/>
            </w:rPr>
            <w:fldChar w:fldCharType="end"/>
          </w:r>
        </w:p>
      </w:sdtContent>
    </w:sdt>
    <w:p w14:paraId="4101652C" w14:textId="77777777" w:rsidR="00B136D8" w:rsidRPr="00B16F6F" w:rsidRDefault="00B136D8" w:rsidP="00B136D8">
      <w:pPr>
        <w:rPr>
          <w:rFonts w:ascii="Verdana" w:hAnsi="Verdana" w:cs="Arial"/>
          <w:sz w:val="22"/>
          <w:szCs w:val="22"/>
        </w:rPr>
      </w:pPr>
    </w:p>
    <w:p w14:paraId="4B99056E" w14:textId="77777777" w:rsidR="00B136D8" w:rsidRPr="00B16F6F" w:rsidRDefault="00B136D8" w:rsidP="00B136D8">
      <w:pPr>
        <w:rPr>
          <w:rFonts w:ascii="Verdana" w:hAnsi="Verdana" w:cs="Arial"/>
          <w:sz w:val="22"/>
          <w:szCs w:val="22"/>
        </w:rPr>
      </w:pPr>
    </w:p>
    <w:p w14:paraId="1299C43A" w14:textId="77777777" w:rsidR="00B136D8" w:rsidRPr="00B16F6F" w:rsidRDefault="00B136D8" w:rsidP="00B136D8">
      <w:pPr>
        <w:rPr>
          <w:rFonts w:ascii="Verdana" w:hAnsi="Verdana" w:cs="Arial"/>
          <w:sz w:val="22"/>
          <w:szCs w:val="22"/>
        </w:rPr>
      </w:pPr>
    </w:p>
    <w:p w14:paraId="4DDBEF00" w14:textId="77777777" w:rsidR="00B136D8" w:rsidRPr="00B16F6F" w:rsidRDefault="00B136D8" w:rsidP="00B136D8">
      <w:pPr>
        <w:rPr>
          <w:rFonts w:ascii="Verdana" w:hAnsi="Verdana" w:cs="Arial"/>
          <w:sz w:val="22"/>
          <w:szCs w:val="22"/>
        </w:rPr>
      </w:pPr>
    </w:p>
    <w:p w14:paraId="3461D779" w14:textId="77777777" w:rsidR="00B136D8" w:rsidRPr="00B16F6F" w:rsidRDefault="00B136D8" w:rsidP="00B136D8">
      <w:pPr>
        <w:rPr>
          <w:rFonts w:ascii="Verdana" w:hAnsi="Verdana" w:cs="Arial"/>
          <w:sz w:val="22"/>
          <w:szCs w:val="22"/>
        </w:rPr>
      </w:pPr>
    </w:p>
    <w:p w14:paraId="3CF2D8B6" w14:textId="77777777" w:rsidR="00B136D8" w:rsidRPr="00B16F6F" w:rsidRDefault="00B136D8" w:rsidP="00B136D8">
      <w:pPr>
        <w:rPr>
          <w:rFonts w:ascii="Verdana" w:hAnsi="Verdana" w:cs="Arial"/>
          <w:sz w:val="22"/>
          <w:szCs w:val="22"/>
        </w:rPr>
      </w:pPr>
    </w:p>
    <w:p w14:paraId="0FB78278" w14:textId="77777777" w:rsidR="00B136D8" w:rsidRDefault="00B136D8" w:rsidP="00B136D8">
      <w:pPr>
        <w:rPr>
          <w:rFonts w:ascii="Verdana" w:hAnsi="Verdana" w:cs="Arial"/>
          <w:sz w:val="22"/>
          <w:szCs w:val="22"/>
        </w:rPr>
      </w:pPr>
    </w:p>
    <w:p w14:paraId="1FC39945" w14:textId="77777777" w:rsidR="00B16F6F" w:rsidRDefault="00B16F6F" w:rsidP="00B136D8">
      <w:pPr>
        <w:rPr>
          <w:rFonts w:ascii="Verdana" w:hAnsi="Verdana" w:cs="Arial"/>
          <w:sz w:val="22"/>
          <w:szCs w:val="22"/>
        </w:rPr>
      </w:pPr>
    </w:p>
    <w:p w14:paraId="0562CB0E" w14:textId="77777777" w:rsidR="00B16F6F" w:rsidRDefault="00B16F6F" w:rsidP="00B136D8">
      <w:pPr>
        <w:rPr>
          <w:rFonts w:ascii="Verdana" w:hAnsi="Verdana" w:cs="Arial"/>
          <w:sz w:val="22"/>
          <w:szCs w:val="22"/>
        </w:rPr>
      </w:pPr>
    </w:p>
    <w:p w14:paraId="34CE0A41" w14:textId="77777777" w:rsidR="00B16F6F" w:rsidRDefault="00B16F6F" w:rsidP="00B136D8">
      <w:pPr>
        <w:rPr>
          <w:rFonts w:ascii="Verdana" w:hAnsi="Verdana" w:cs="Arial"/>
          <w:sz w:val="22"/>
          <w:szCs w:val="22"/>
        </w:rPr>
      </w:pPr>
    </w:p>
    <w:p w14:paraId="62EBF3C5" w14:textId="77777777" w:rsidR="00B16F6F" w:rsidRDefault="00B16F6F" w:rsidP="00B136D8">
      <w:pPr>
        <w:rPr>
          <w:rFonts w:ascii="Verdana" w:hAnsi="Verdana" w:cs="Arial"/>
          <w:sz w:val="22"/>
          <w:szCs w:val="22"/>
        </w:rPr>
      </w:pPr>
    </w:p>
    <w:p w14:paraId="6D98A12B" w14:textId="77777777" w:rsidR="00B16F6F" w:rsidRDefault="00B16F6F" w:rsidP="00B136D8">
      <w:pPr>
        <w:rPr>
          <w:rFonts w:ascii="Verdana" w:hAnsi="Verdana" w:cs="Arial"/>
          <w:sz w:val="22"/>
          <w:szCs w:val="22"/>
        </w:rPr>
      </w:pPr>
    </w:p>
    <w:p w14:paraId="2946DB82" w14:textId="77777777" w:rsidR="00B16F6F" w:rsidRDefault="00B16F6F" w:rsidP="00B136D8">
      <w:pPr>
        <w:rPr>
          <w:rFonts w:ascii="Verdana" w:hAnsi="Verdana" w:cs="Arial"/>
          <w:sz w:val="22"/>
          <w:szCs w:val="22"/>
        </w:rPr>
      </w:pPr>
    </w:p>
    <w:p w14:paraId="5997CC1D" w14:textId="77777777" w:rsidR="00B16F6F" w:rsidRDefault="00B16F6F" w:rsidP="00B136D8">
      <w:pPr>
        <w:rPr>
          <w:rFonts w:ascii="Verdana" w:hAnsi="Verdana" w:cs="Arial"/>
          <w:sz w:val="22"/>
          <w:szCs w:val="22"/>
        </w:rPr>
      </w:pPr>
    </w:p>
    <w:p w14:paraId="110FFD37" w14:textId="77777777" w:rsidR="00B16F6F" w:rsidRDefault="00B16F6F" w:rsidP="00B136D8">
      <w:pPr>
        <w:rPr>
          <w:rFonts w:ascii="Verdana" w:hAnsi="Verdana" w:cs="Arial"/>
          <w:sz w:val="22"/>
          <w:szCs w:val="22"/>
        </w:rPr>
      </w:pPr>
    </w:p>
    <w:p w14:paraId="6B699379" w14:textId="77777777" w:rsidR="00B16F6F" w:rsidRDefault="00B16F6F" w:rsidP="00B136D8">
      <w:pPr>
        <w:rPr>
          <w:rFonts w:ascii="Verdana" w:hAnsi="Verdana" w:cs="Arial"/>
          <w:sz w:val="22"/>
          <w:szCs w:val="22"/>
        </w:rPr>
      </w:pPr>
    </w:p>
    <w:p w14:paraId="3FE9F23F" w14:textId="77777777" w:rsidR="00B16F6F" w:rsidRDefault="00B16F6F" w:rsidP="00B136D8">
      <w:pPr>
        <w:rPr>
          <w:rFonts w:ascii="Verdana" w:hAnsi="Verdana" w:cs="Arial"/>
          <w:sz w:val="22"/>
          <w:szCs w:val="22"/>
        </w:rPr>
      </w:pPr>
    </w:p>
    <w:p w14:paraId="1F72F646" w14:textId="77777777" w:rsidR="00B16F6F" w:rsidRDefault="00B16F6F" w:rsidP="00B136D8">
      <w:pPr>
        <w:rPr>
          <w:rFonts w:ascii="Verdana" w:hAnsi="Verdana" w:cs="Arial"/>
          <w:sz w:val="22"/>
          <w:szCs w:val="22"/>
        </w:rPr>
      </w:pPr>
    </w:p>
    <w:p w14:paraId="08CE6F91" w14:textId="77777777" w:rsidR="00B16F6F" w:rsidRDefault="00B16F6F" w:rsidP="00B136D8">
      <w:pPr>
        <w:rPr>
          <w:rFonts w:ascii="Verdana" w:hAnsi="Verdana" w:cs="Arial"/>
          <w:sz w:val="22"/>
          <w:szCs w:val="22"/>
        </w:rPr>
      </w:pPr>
    </w:p>
    <w:p w14:paraId="61CDCEAD" w14:textId="77777777" w:rsidR="00B16F6F" w:rsidRDefault="00B16F6F" w:rsidP="00B136D8">
      <w:pPr>
        <w:rPr>
          <w:rFonts w:ascii="Verdana" w:hAnsi="Verdana" w:cs="Arial"/>
          <w:sz w:val="22"/>
          <w:szCs w:val="22"/>
        </w:rPr>
      </w:pPr>
    </w:p>
    <w:p w14:paraId="6BB9E253" w14:textId="77777777" w:rsidR="00A3763F" w:rsidRDefault="00A3763F" w:rsidP="00B136D8">
      <w:pPr>
        <w:rPr>
          <w:rFonts w:ascii="Verdana" w:hAnsi="Verdana" w:cs="Arial"/>
          <w:sz w:val="22"/>
          <w:szCs w:val="22"/>
        </w:rPr>
      </w:pPr>
    </w:p>
    <w:p w14:paraId="23DE523C" w14:textId="77777777" w:rsidR="00A3763F" w:rsidRDefault="00A3763F" w:rsidP="00B136D8">
      <w:pPr>
        <w:rPr>
          <w:rFonts w:ascii="Verdana" w:hAnsi="Verdana" w:cs="Arial"/>
          <w:sz w:val="22"/>
          <w:szCs w:val="22"/>
        </w:rPr>
      </w:pPr>
    </w:p>
    <w:p w14:paraId="52E56223" w14:textId="77777777" w:rsidR="00A3763F" w:rsidRDefault="00A3763F" w:rsidP="00B136D8">
      <w:pPr>
        <w:rPr>
          <w:rFonts w:ascii="Verdana" w:hAnsi="Verdana" w:cs="Arial"/>
          <w:sz w:val="22"/>
          <w:szCs w:val="22"/>
        </w:rPr>
      </w:pPr>
    </w:p>
    <w:p w14:paraId="07547A01" w14:textId="77777777" w:rsidR="00B16F6F" w:rsidRDefault="00B16F6F" w:rsidP="00B136D8">
      <w:pPr>
        <w:rPr>
          <w:rFonts w:ascii="Verdana" w:hAnsi="Verdana" w:cs="Arial"/>
          <w:sz w:val="22"/>
          <w:szCs w:val="22"/>
        </w:rPr>
      </w:pPr>
    </w:p>
    <w:p w14:paraId="5043CB0F" w14:textId="77777777" w:rsidR="00B16F6F" w:rsidRDefault="00B16F6F" w:rsidP="00B136D8">
      <w:pPr>
        <w:rPr>
          <w:rFonts w:ascii="Verdana" w:hAnsi="Verdana" w:cs="Arial"/>
          <w:sz w:val="22"/>
          <w:szCs w:val="22"/>
        </w:rPr>
      </w:pPr>
    </w:p>
    <w:p w14:paraId="07459315" w14:textId="77777777" w:rsidR="00B16F6F" w:rsidRDefault="00B16F6F" w:rsidP="00B136D8">
      <w:pPr>
        <w:rPr>
          <w:rFonts w:ascii="Verdana" w:hAnsi="Verdana" w:cs="Arial"/>
          <w:sz w:val="22"/>
          <w:szCs w:val="22"/>
        </w:rPr>
      </w:pPr>
    </w:p>
    <w:p w14:paraId="6537F28F" w14:textId="77777777" w:rsidR="00B136D8" w:rsidRPr="00B16F6F" w:rsidRDefault="00B136D8" w:rsidP="00B136D8">
      <w:pPr>
        <w:rPr>
          <w:rFonts w:ascii="Verdana" w:hAnsi="Verdana" w:cs="Arial"/>
          <w:sz w:val="22"/>
          <w:szCs w:val="22"/>
        </w:rPr>
      </w:pPr>
    </w:p>
    <w:p w14:paraId="6DFB9E20" w14:textId="77777777" w:rsidR="00B136D8" w:rsidRPr="00B16F6F" w:rsidRDefault="00B136D8" w:rsidP="00B136D8">
      <w:pPr>
        <w:rPr>
          <w:rFonts w:ascii="Verdana" w:hAnsi="Verdana" w:cs="Arial"/>
          <w:sz w:val="22"/>
          <w:szCs w:val="22"/>
        </w:rPr>
      </w:pPr>
    </w:p>
    <w:p w14:paraId="6C182C37" w14:textId="77777777" w:rsidR="00B136D8" w:rsidRPr="000B0F48" w:rsidRDefault="00B136D8" w:rsidP="00B136D8">
      <w:pPr>
        <w:pStyle w:val="Heading1"/>
        <w:rPr>
          <w:rFonts w:ascii="Verdana" w:hAnsi="Verdana" w:cs="Arial"/>
          <w:color w:val="auto"/>
          <w:sz w:val="22"/>
          <w:szCs w:val="22"/>
        </w:rPr>
      </w:pPr>
      <w:bookmarkStart w:id="1" w:name="_Toc44065192"/>
      <w:r w:rsidRPr="000B0F48">
        <w:rPr>
          <w:rFonts w:ascii="Verdana" w:hAnsi="Verdana" w:cs="Arial"/>
          <w:color w:val="auto"/>
          <w:sz w:val="22"/>
          <w:szCs w:val="22"/>
        </w:rPr>
        <w:lastRenderedPageBreak/>
        <w:t>SAFEGUARDING PROCEDURES</w:t>
      </w:r>
      <w:bookmarkEnd w:id="1"/>
    </w:p>
    <w:p w14:paraId="70DF9E56" w14:textId="77777777" w:rsidR="00B136D8" w:rsidRPr="000B0F48" w:rsidRDefault="00B136D8" w:rsidP="00B136D8">
      <w:pPr>
        <w:rPr>
          <w:rFonts w:ascii="Verdana" w:hAnsi="Verdana" w:cs="Arial"/>
          <w:sz w:val="22"/>
          <w:szCs w:val="22"/>
        </w:rPr>
      </w:pPr>
    </w:p>
    <w:p w14:paraId="3F23C64B" w14:textId="77777777" w:rsidR="00B136D8" w:rsidRPr="000B0F48" w:rsidRDefault="00B136D8" w:rsidP="00B136D8">
      <w:pPr>
        <w:tabs>
          <w:tab w:val="left" w:pos="605"/>
          <w:tab w:val="left" w:pos="1325"/>
          <w:tab w:val="left" w:pos="2275"/>
        </w:tabs>
        <w:jc w:val="center"/>
        <w:rPr>
          <w:rFonts w:ascii="Verdana" w:hAnsi="Verdana" w:cs="Arial"/>
          <w:b/>
          <w:sz w:val="22"/>
          <w:szCs w:val="22"/>
          <w:u w:val="single"/>
        </w:rPr>
      </w:pPr>
      <w:r w:rsidRPr="000B0F48">
        <w:rPr>
          <w:rFonts w:ascii="Verdana" w:hAnsi="Verdana" w:cs="Arial"/>
          <w:b/>
          <w:sz w:val="22"/>
          <w:szCs w:val="22"/>
          <w:u w:val="single"/>
        </w:rPr>
        <w:t>MANAGING ALLEGATIONS AGAINST STAFF</w:t>
      </w:r>
    </w:p>
    <w:p w14:paraId="44E871BC" w14:textId="77777777" w:rsidR="00B136D8" w:rsidRPr="000B0F48" w:rsidRDefault="00B136D8" w:rsidP="00B136D8">
      <w:pPr>
        <w:tabs>
          <w:tab w:val="left" w:pos="605"/>
          <w:tab w:val="left" w:pos="1325"/>
          <w:tab w:val="left" w:pos="2275"/>
        </w:tabs>
        <w:rPr>
          <w:rFonts w:ascii="Verdana" w:hAnsi="Verdana" w:cs="Arial"/>
          <w:b/>
          <w:sz w:val="22"/>
          <w:szCs w:val="22"/>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77BE98BA" w14:textId="77777777" w:rsidTr="00D61646">
        <w:tc>
          <w:tcPr>
            <w:tcW w:w="9245" w:type="dxa"/>
            <w:shd w:val="pct25" w:color="auto" w:fill="FFFFFF"/>
          </w:tcPr>
          <w:p w14:paraId="6C4D0686" w14:textId="77777777" w:rsidR="00B136D8" w:rsidRPr="000B0F48" w:rsidRDefault="00B136D8" w:rsidP="00B16F6F">
            <w:pPr>
              <w:pStyle w:val="Heading1"/>
              <w:rPr>
                <w:rFonts w:ascii="Verdana" w:hAnsi="Verdana" w:cs="Arial"/>
                <w:b/>
                <w:color w:val="auto"/>
                <w:sz w:val="22"/>
                <w:szCs w:val="22"/>
              </w:rPr>
            </w:pPr>
            <w:bookmarkStart w:id="2" w:name="_Toc44065193"/>
            <w:r w:rsidRPr="000B0F48">
              <w:rPr>
                <w:rFonts w:ascii="Verdana" w:hAnsi="Verdana" w:cs="Arial"/>
                <w:b/>
                <w:color w:val="auto"/>
                <w:sz w:val="22"/>
                <w:szCs w:val="22"/>
              </w:rPr>
              <w:t>1.</w:t>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t>INTRODUCTION</w:t>
            </w:r>
            <w:bookmarkEnd w:id="2"/>
            <w:r w:rsidRPr="000B0F48">
              <w:rPr>
                <w:rFonts w:ascii="Verdana" w:hAnsi="Verdana" w:cs="Arial"/>
                <w:b/>
                <w:color w:val="auto"/>
                <w:sz w:val="22"/>
                <w:szCs w:val="22"/>
              </w:rPr>
              <w:t xml:space="preserve"> </w:t>
            </w:r>
          </w:p>
        </w:tc>
      </w:tr>
    </w:tbl>
    <w:p w14:paraId="144A5D23" w14:textId="77777777" w:rsidR="00B136D8" w:rsidRPr="000B0F48" w:rsidRDefault="00B136D8" w:rsidP="00B136D8">
      <w:pPr>
        <w:tabs>
          <w:tab w:val="left" w:pos="605"/>
          <w:tab w:val="left" w:pos="1325"/>
          <w:tab w:val="left" w:pos="1985"/>
          <w:tab w:val="left" w:pos="2275"/>
        </w:tabs>
        <w:jc w:val="both"/>
        <w:rPr>
          <w:rFonts w:ascii="Verdana" w:hAnsi="Verdana" w:cs="Arial"/>
          <w:b/>
          <w:sz w:val="22"/>
          <w:szCs w:val="22"/>
        </w:rPr>
      </w:pPr>
      <w:r w:rsidRPr="000B0F48">
        <w:rPr>
          <w:rFonts w:ascii="Verdana" w:hAnsi="Verdana" w:cs="Arial"/>
          <w:b/>
          <w:sz w:val="22"/>
          <w:szCs w:val="22"/>
        </w:rPr>
        <w:tab/>
      </w:r>
    </w:p>
    <w:p w14:paraId="738610EB"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6C4CC64" w14:textId="77777777" w:rsidR="00B136D8" w:rsidRPr="000B0F48" w:rsidRDefault="00B136D8" w:rsidP="00B136D8">
      <w:pPr>
        <w:tabs>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1.1</w:t>
      </w:r>
      <w:r w:rsidRPr="000B0F48">
        <w:rPr>
          <w:rFonts w:ascii="Verdana" w:hAnsi="Verdana" w:cs="Arial"/>
          <w:b/>
          <w:sz w:val="22"/>
          <w:szCs w:val="22"/>
        </w:rPr>
        <w:tab/>
      </w:r>
      <w:r w:rsidRPr="000B0F48">
        <w:rPr>
          <w:rFonts w:ascii="Verdana" w:hAnsi="Verdana" w:cs="Arial"/>
          <w:sz w:val="22"/>
          <w:szCs w:val="22"/>
        </w:rPr>
        <w:t xml:space="preserve">This procedure is informed by 'Working Together to Safeguard Children' (2018), </w:t>
      </w:r>
      <w:r w:rsidRPr="005760A6">
        <w:rPr>
          <w:rFonts w:ascii="Verdana" w:hAnsi="Verdana" w:cs="Arial"/>
          <w:strike/>
          <w:sz w:val="22"/>
          <w:szCs w:val="22"/>
        </w:rPr>
        <w:t>the Kent Safeguarding Children Board Procedures (section 11)</w:t>
      </w:r>
      <w:r w:rsidRPr="000B0F48">
        <w:rPr>
          <w:rFonts w:ascii="Verdana" w:hAnsi="Verdana" w:cs="Arial"/>
          <w:sz w:val="22"/>
          <w:szCs w:val="22"/>
        </w:rPr>
        <w:t xml:space="preserve"> and related guidance </w:t>
      </w:r>
      <w:r w:rsidRPr="005760A6">
        <w:rPr>
          <w:rFonts w:ascii="Verdana" w:hAnsi="Verdana" w:cs="Arial"/>
          <w:strike/>
          <w:sz w:val="22"/>
          <w:szCs w:val="22"/>
        </w:rPr>
        <w:t>(Safeguarding Children - Operational Guidelines for Managing Allegations Against Members of the Children’s Workforce)</w:t>
      </w:r>
      <w:r w:rsidR="005760A6" w:rsidRPr="005760A6">
        <w:t xml:space="preserve"> </w:t>
      </w:r>
      <w:r w:rsidR="005760A6" w:rsidRPr="005760A6">
        <w:rPr>
          <w:rFonts w:ascii="Verdana" w:hAnsi="Verdana" w:cs="Arial"/>
          <w:color w:val="FF0000"/>
          <w:sz w:val="22"/>
          <w:szCs w:val="22"/>
        </w:rPr>
        <w:t>KSCMP Practice Guidance: Managing Allegations against Members of Staff, Children’s Workforce</w:t>
      </w:r>
      <w:r w:rsidRPr="005760A6">
        <w:rPr>
          <w:rFonts w:ascii="Verdana" w:hAnsi="Verdana" w:cs="Arial"/>
          <w:color w:val="FF0000"/>
          <w:sz w:val="22"/>
          <w:szCs w:val="22"/>
        </w:rPr>
        <w:t>.</w:t>
      </w:r>
      <w:r w:rsidRPr="000B0F48">
        <w:rPr>
          <w:rFonts w:ascii="Verdana" w:hAnsi="Verdana" w:cs="Arial"/>
          <w:sz w:val="22"/>
          <w:szCs w:val="22"/>
        </w:rPr>
        <w:t xml:space="preserve"> In addition, the Education Act 2002 (Section 175) and Section 11 of the Children Act (2004) place a statutory responsibility on local authorities and governing bodies to ensure that schools/services have procedures in place for safeguarding and promoting the welfare of children. This Procedure has been agreed by representatives </w:t>
      </w:r>
      <w:r w:rsidRPr="0008234A">
        <w:rPr>
          <w:rFonts w:ascii="Verdana" w:hAnsi="Verdana" w:cs="Arial"/>
          <w:sz w:val="22"/>
          <w:szCs w:val="22"/>
        </w:rPr>
        <w:t>of</w:t>
      </w:r>
      <w:r w:rsidRPr="0008234A">
        <w:rPr>
          <w:rFonts w:ascii="Verdana" w:hAnsi="Verdana" w:cs="Arial"/>
          <w:strike/>
          <w:sz w:val="22"/>
          <w:szCs w:val="22"/>
        </w:rPr>
        <w:t xml:space="preserve"> Kent County Council and agency partners on Kent Safeguarding Children Board</w:t>
      </w:r>
      <w:r w:rsidR="0008234A">
        <w:rPr>
          <w:rFonts w:ascii="Verdana" w:hAnsi="Verdana" w:cs="Arial"/>
          <w:sz w:val="22"/>
          <w:szCs w:val="22"/>
        </w:rPr>
        <w:t xml:space="preserve"> </w:t>
      </w:r>
      <w:r w:rsidR="0008234A">
        <w:rPr>
          <w:rFonts w:ascii="Verdana" w:hAnsi="Verdana" w:cs="Arial"/>
          <w:color w:val="FF0000"/>
          <w:sz w:val="22"/>
          <w:szCs w:val="22"/>
        </w:rPr>
        <w:t>Kent Safeguarding Children Multi-Agency Partnership</w:t>
      </w:r>
      <w:r w:rsidR="003E3E06">
        <w:rPr>
          <w:rFonts w:ascii="Verdana" w:hAnsi="Verdana" w:cs="Arial"/>
          <w:color w:val="FF0000"/>
          <w:sz w:val="22"/>
          <w:szCs w:val="22"/>
        </w:rPr>
        <w:t xml:space="preserve"> (KSCMP)</w:t>
      </w:r>
      <w:r w:rsidR="0008234A">
        <w:rPr>
          <w:rFonts w:ascii="Verdana" w:hAnsi="Verdana" w:cs="Arial"/>
          <w:color w:val="FF0000"/>
          <w:sz w:val="22"/>
          <w:szCs w:val="22"/>
        </w:rPr>
        <w:t>.</w:t>
      </w:r>
    </w:p>
    <w:p w14:paraId="637805D2"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26446AF" w14:textId="77777777" w:rsidR="00B136D8" w:rsidRPr="000B0F48" w:rsidRDefault="00B136D8" w:rsidP="00B136D8">
      <w:pPr>
        <w:ind w:left="605" w:hanging="605"/>
        <w:jc w:val="both"/>
        <w:rPr>
          <w:rFonts w:ascii="Verdana" w:hAnsi="Verdana" w:cs="Arial"/>
          <w:sz w:val="22"/>
          <w:szCs w:val="22"/>
        </w:rPr>
      </w:pPr>
      <w:r w:rsidRPr="000B0F48">
        <w:rPr>
          <w:rFonts w:ascii="Verdana" w:hAnsi="Verdana" w:cs="Arial"/>
          <w:b/>
          <w:sz w:val="22"/>
          <w:szCs w:val="22"/>
        </w:rPr>
        <w:t>1.2</w:t>
      </w:r>
      <w:r w:rsidRPr="000B0F48">
        <w:rPr>
          <w:rFonts w:ascii="Verdana" w:hAnsi="Verdana" w:cs="Arial"/>
          <w:b/>
          <w:sz w:val="22"/>
          <w:szCs w:val="22"/>
        </w:rPr>
        <w:tab/>
      </w:r>
      <w:r w:rsidRPr="000B0F48">
        <w:rPr>
          <w:rFonts w:ascii="Verdana" w:hAnsi="Verdana" w:cs="Arial"/>
          <w:sz w:val="22"/>
          <w:szCs w:val="22"/>
        </w:rPr>
        <w:t xml:space="preserve">Employees should also be aware of legislation under the Sexual Offences Act 2003 that makes it an offence for those in a position of trust to have a sexual relationship with a young person under the age of 18 years who is currently being cared for or educated by the individual. </w:t>
      </w:r>
    </w:p>
    <w:p w14:paraId="463F29E8" w14:textId="77777777" w:rsidR="00B136D8" w:rsidRPr="000B0F48" w:rsidRDefault="00B136D8" w:rsidP="00B136D8">
      <w:pPr>
        <w:ind w:left="605" w:hanging="605"/>
        <w:jc w:val="both"/>
        <w:rPr>
          <w:rFonts w:ascii="Verdana" w:hAnsi="Verdana" w:cs="Arial"/>
          <w:sz w:val="22"/>
          <w:szCs w:val="22"/>
        </w:rPr>
      </w:pPr>
    </w:p>
    <w:p w14:paraId="7DFB0A63" w14:textId="77777777" w:rsidR="00B136D8" w:rsidRPr="000B0F48" w:rsidRDefault="00B136D8" w:rsidP="00B136D8">
      <w:pPr>
        <w:ind w:left="605" w:hanging="605"/>
        <w:jc w:val="both"/>
        <w:rPr>
          <w:rFonts w:ascii="Verdana" w:hAnsi="Verdana" w:cs="Arial"/>
          <w:sz w:val="22"/>
          <w:szCs w:val="22"/>
        </w:rPr>
      </w:pPr>
      <w:proofErr w:type="gramStart"/>
      <w:r w:rsidRPr="000B0F48">
        <w:rPr>
          <w:rFonts w:ascii="Verdana" w:hAnsi="Verdana" w:cs="Arial"/>
          <w:b/>
          <w:sz w:val="22"/>
          <w:szCs w:val="22"/>
        </w:rPr>
        <w:t>1.3</w:t>
      </w:r>
      <w:r w:rsidR="00975D89">
        <w:rPr>
          <w:rFonts w:ascii="Verdana" w:hAnsi="Verdana" w:cs="Arial"/>
          <w:sz w:val="22"/>
          <w:szCs w:val="22"/>
        </w:rPr>
        <w:t xml:space="preserve">  </w:t>
      </w:r>
      <w:r w:rsidRPr="000B0F48">
        <w:rPr>
          <w:rFonts w:ascii="Verdana" w:hAnsi="Verdana" w:cs="Arial"/>
          <w:sz w:val="22"/>
          <w:szCs w:val="22"/>
        </w:rPr>
        <w:t>Legislation</w:t>
      </w:r>
      <w:proofErr w:type="gramEnd"/>
      <w:r w:rsidRPr="000B0F48">
        <w:rPr>
          <w:rFonts w:ascii="Verdana" w:hAnsi="Verdana" w:cs="Arial"/>
          <w:sz w:val="22"/>
          <w:szCs w:val="22"/>
        </w:rPr>
        <w:t xml:space="preserve"> issued under section 13 of the Education Act 2011 also introduced an anonymity clause for teachers who are subject of an allegation.  It is now an offence for anyone to put sensitive information regarding an allegation against a teacher into the public domain prior to any charge or subsequent court appearance. </w:t>
      </w:r>
      <w:proofErr w:type="spellStart"/>
      <w:r w:rsidRPr="000B0F48">
        <w:rPr>
          <w:rFonts w:ascii="Verdana" w:hAnsi="Verdana" w:cs="Arial"/>
          <w:sz w:val="22"/>
          <w:szCs w:val="22"/>
        </w:rPr>
        <w:t>Headteachers</w:t>
      </w:r>
      <w:proofErr w:type="spellEnd"/>
      <w:r w:rsidRPr="000B0F48">
        <w:rPr>
          <w:rFonts w:ascii="Verdana" w:hAnsi="Verdana" w:cs="Arial"/>
          <w:sz w:val="22"/>
          <w:szCs w:val="22"/>
        </w:rPr>
        <w:t xml:space="preserve"> and Governing Bodies need to pay particular attention to this legislation when dealing with enquiries from parents or the media.</w:t>
      </w:r>
    </w:p>
    <w:p w14:paraId="3B7B4B86" w14:textId="77777777" w:rsidR="00B136D8" w:rsidRPr="000B0F48" w:rsidRDefault="00B136D8" w:rsidP="00B136D8">
      <w:pPr>
        <w:ind w:left="605" w:hanging="605"/>
        <w:rPr>
          <w:rFonts w:ascii="Verdana" w:hAnsi="Verdana" w:cs="Arial"/>
          <w:sz w:val="22"/>
          <w:szCs w:val="22"/>
        </w:rPr>
      </w:pPr>
    </w:p>
    <w:p w14:paraId="1E7FDB68" w14:textId="77777777" w:rsidR="00B136D8" w:rsidRPr="000B0F48" w:rsidRDefault="00B136D8" w:rsidP="00B136D8">
      <w:pPr>
        <w:pStyle w:val="ListParagraph"/>
        <w:kinsoku w:val="0"/>
        <w:overflowPunct w:val="0"/>
        <w:ind w:left="605" w:hanging="605"/>
        <w:jc w:val="both"/>
        <w:textAlignment w:val="baseline"/>
        <w:rPr>
          <w:rFonts w:ascii="Verdana" w:hAnsi="Verdana"/>
          <w:sz w:val="22"/>
          <w:szCs w:val="22"/>
        </w:rPr>
      </w:pPr>
      <w:bookmarkStart w:id="3" w:name="_Hlk3898196"/>
      <w:r w:rsidRPr="000B0F48">
        <w:rPr>
          <w:rFonts w:ascii="Verdana" w:hAnsi="Verdana" w:cs="Arial"/>
          <w:b/>
          <w:sz w:val="22"/>
          <w:szCs w:val="22"/>
          <w:lang w:val="en-US"/>
        </w:rPr>
        <w:t>1.4</w:t>
      </w:r>
      <w:r w:rsidRPr="000B0F48">
        <w:rPr>
          <w:rFonts w:ascii="Verdana" w:hAnsi="Verdana" w:cs="Arial"/>
          <w:sz w:val="22"/>
          <w:szCs w:val="22"/>
          <w:lang w:val="en-US"/>
        </w:rPr>
        <w:tab/>
        <w:t xml:space="preserve">In relation to Disqualification, an individual may be disqualified from working in a provision for something they have done themselves, however, </w:t>
      </w:r>
      <w:r w:rsidRPr="000B0F48">
        <w:rPr>
          <w:rFonts w:ascii="Verdana" w:hAnsi="Verdana" w:cs="Arial"/>
          <w:sz w:val="22"/>
          <w:szCs w:val="22"/>
        </w:rPr>
        <w:t xml:space="preserve">schools and settings are no longer required to establish whether a member of staff providing, or employed to work in, childcare is disqualified by association, unless working in a residential setting. </w:t>
      </w:r>
      <w:r w:rsidR="003E3E06">
        <w:rPr>
          <w:rFonts w:ascii="Verdana" w:hAnsi="Verdana" w:cs="Arial"/>
          <w:sz w:val="22"/>
          <w:szCs w:val="22"/>
          <w:lang w:val="en-US"/>
        </w:rPr>
        <w:t>(Disqualification under the C</w:t>
      </w:r>
      <w:r w:rsidRPr="000B0F48">
        <w:rPr>
          <w:rFonts w:ascii="Verdana" w:hAnsi="Verdana" w:cs="Arial"/>
          <w:sz w:val="22"/>
          <w:szCs w:val="22"/>
          <w:lang w:val="en-US"/>
        </w:rPr>
        <w:t>hildcare Act 2006 [2018 update]).</w:t>
      </w:r>
    </w:p>
    <w:p w14:paraId="3A0FF5F2" w14:textId="77777777" w:rsidR="00B136D8" w:rsidRPr="000B0F48" w:rsidRDefault="00B136D8" w:rsidP="00B136D8">
      <w:pPr>
        <w:ind w:left="605" w:hanging="605"/>
        <w:rPr>
          <w:rFonts w:ascii="Verdana" w:hAnsi="Verdana" w:cs="Arial"/>
          <w:sz w:val="22"/>
          <w:szCs w:val="22"/>
        </w:rPr>
      </w:pPr>
    </w:p>
    <w:p w14:paraId="5630AD66" w14:textId="77777777" w:rsidR="00B136D8" w:rsidRPr="000B0F48" w:rsidRDefault="00B136D8" w:rsidP="00B136D8">
      <w:pPr>
        <w:ind w:left="605" w:hanging="605"/>
        <w:rPr>
          <w:rFonts w:ascii="Verdana" w:hAnsi="Verdana" w:cs="Arial"/>
          <w:sz w:val="22"/>
          <w:szCs w:val="22"/>
        </w:rPr>
      </w:pPr>
    </w:p>
    <w:bookmarkEnd w:id="3"/>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7173E843" w14:textId="77777777" w:rsidTr="1C898264">
        <w:tc>
          <w:tcPr>
            <w:tcW w:w="9245" w:type="dxa"/>
            <w:shd w:val="clear" w:color="auto" w:fill="FFFFFF" w:themeFill="background1"/>
          </w:tcPr>
          <w:p w14:paraId="345E944B" w14:textId="77777777" w:rsidR="00B136D8" w:rsidRPr="000B0F48" w:rsidRDefault="00B136D8" w:rsidP="1C898264">
            <w:pPr>
              <w:pStyle w:val="Heading1"/>
              <w:rPr>
                <w:rFonts w:ascii="Verdana" w:hAnsi="Verdana" w:cs="Arial"/>
                <w:b/>
                <w:bCs/>
                <w:color w:val="auto"/>
                <w:sz w:val="22"/>
                <w:szCs w:val="22"/>
              </w:rPr>
            </w:pPr>
            <w:r w:rsidRPr="1C898264">
              <w:rPr>
                <w:rFonts w:ascii="Verdana" w:hAnsi="Verdana" w:cs="Arial"/>
                <w:color w:val="auto"/>
                <w:sz w:val="22"/>
                <w:szCs w:val="22"/>
              </w:rPr>
              <w:br w:type="page"/>
            </w:r>
            <w:bookmarkStart w:id="4" w:name="_Toc44065194"/>
            <w:r w:rsidRPr="1C898264">
              <w:rPr>
                <w:rFonts w:ascii="Verdana" w:hAnsi="Verdana" w:cs="Arial"/>
                <w:b/>
                <w:bCs/>
                <w:color w:val="auto"/>
                <w:sz w:val="22"/>
                <w:szCs w:val="22"/>
              </w:rPr>
              <w:t>2.</w:t>
            </w:r>
            <w:r>
              <w:tab/>
            </w:r>
            <w:r w:rsidRPr="1C898264">
              <w:rPr>
                <w:rFonts w:ascii="Verdana" w:hAnsi="Verdana" w:cs="Arial"/>
                <w:b/>
                <w:bCs/>
                <w:strike/>
                <w:color w:val="auto"/>
                <w:sz w:val="22"/>
                <w:szCs w:val="22"/>
              </w:rPr>
              <w:t>KENT SAFEGUARDING CHILDREN BOARD PROCEDURES</w:t>
            </w:r>
            <w:bookmarkEnd w:id="4"/>
          </w:p>
        </w:tc>
      </w:tr>
    </w:tbl>
    <w:p w14:paraId="61829076" w14:textId="77777777" w:rsidR="00B136D8" w:rsidRPr="000B0F48" w:rsidRDefault="00B136D8" w:rsidP="00B136D8">
      <w:pPr>
        <w:tabs>
          <w:tab w:val="left" w:pos="605"/>
          <w:tab w:val="left" w:pos="1325"/>
          <w:tab w:val="left" w:pos="2275"/>
        </w:tabs>
        <w:jc w:val="both"/>
        <w:rPr>
          <w:rFonts w:ascii="Verdana" w:hAnsi="Verdana" w:cs="Arial"/>
          <w:b/>
          <w:sz w:val="22"/>
          <w:szCs w:val="22"/>
          <w:u w:val="single"/>
        </w:rPr>
      </w:pPr>
    </w:p>
    <w:p w14:paraId="731E6AEE" w14:textId="4E980645" w:rsidR="00B136D8" w:rsidRDefault="00B136D8" w:rsidP="00B136D8">
      <w:pPr>
        <w:tabs>
          <w:tab w:val="left" w:pos="605"/>
          <w:tab w:val="left" w:pos="1325"/>
          <w:tab w:val="left" w:pos="2275"/>
        </w:tabs>
        <w:ind w:left="605" w:hanging="605"/>
        <w:jc w:val="both"/>
        <w:rPr>
          <w:rFonts w:ascii="Verdana" w:hAnsi="Verdana" w:cs="Arial"/>
          <w:color w:val="FF0000"/>
          <w:sz w:val="22"/>
          <w:szCs w:val="22"/>
        </w:rPr>
      </w:pPr>
      <w:r w:rsidRPr="518EEFB7">
        <w:rPr>
          <w:rFonts w:ascii="Verdana" w:hAnsi="Verdana" w:cs="Arial"/>
          <w:b/>
          <w:bCs/>
          <w:sz w:val="22"/>
          <w:szCs w:val="22"/>
        </w:rPr>
        <w:t>2.1</w:t>
      </w:r>
      <w:r>
        <w:tab/>
      </w:r>
      <w:r w:rsidRPr="518EEFB7">
        <w:rPr>
          <w:rFonts w:ascii="Verdana" w:hAnsi="Verdana" w:cs="Arial"/>
          <w:sz w:val="22"/>
          <w:szCs w:val="22"/>
        </w:rPr>
        <w:t xml:space="preserve">A copy of the </w:t>
      </w:r>
      <w:r w:rsidR="3114CB6C" w:rsidRPr="518EEFB7">
        <w:rPr>
          <w:rFonts w:ascii="Verdana" w:hAnsi="Verdana" w:cs="Arial"/>
          <w:color w:val="FF0000"/>
          <w:sz w:val="22"/>
          <w:szCs w:val="22"/>
        </w:rPr>
        <w:t>KSCMP Procedures</w:t>
      </w:r>
      <w:r w:rsidR="6C26905D" w:rsidRPr="518EEFB7">
        <w:rPr>
          <w:rFonts w:ascii="Verdana" w:hAnsi="Verdana" w:cs="Arial"/>
          <w:color w:val="FF0000"/>
          <w:sz w:val="22"/>
          <w:szCs w:val="22"/>
        </w:rPr>
        <w:t xml:space="preserve"> </w:t>
      </w:r>
      <w:r w:rsidRPr="518EEFB7">
        <w:rPr>
          <w:rFonts w:ascii="Verdana" w:hAnsi="Verdana" w:cs="Arial"/>
          <w:strike/>
          <w:sz w:val="22"/>
          <w:szCs w:val="22"/>
        </w:rPr>
        <w:t>Kent Safeguarding Children Board Safeguarding Procedures</w:t>
      </w:r>
      <w:r w:rsidRPr="518EEFB7">
        <w:rPr>
          <w:rFonts w:ascii="Verdana" w:hAnsi="Verdana" w:cs="Arial"/>
          <w:sz w:val="22"/>
          <w:szCs w:val="22"/>
        </w:rPr>
        <w:t xml:space="preserve"> is available to any member of staff, on request, from the </w:t>
      </w:r>
      <w:proofErr w:type="spellStart"/>
      <w:r w:rsidRPr="518EEFB7">
        <w:rPr>
          <w:rFonts w:ascii="Verdana" w:hAnsi="Verdana" w:cs="Arial"/>
          <w:sz w:val="22"/>
          <w:szCs w:val="22"/>
        </w:rPr>
        <w:t>Headteacher</w:t>
      </w:r>
      <w:proofErr w:type="spellEnd"/>
      <w:r w:rsidRPr="518EEFB7">
        <w:rPr>
          <w:rFonts w:ascii="Verdana" w:hAnsi="Verdana" w:cs="Arial"/>
          <w:sz w:val="22"/>
          <w:szCs w:val="22"/>
        </w:rPr>
        <w:t xml:space="preserve"> or the Designated Safeguarding Lead. </w:t>
      </w:r>
      <w:proofErr w:type="spellStart"/>
      <w:r w:rsidRPr="518EEFB7">
        <w:rPr>
          <w:rFonts w:ascii="Verdana" w:hAnsi="Verdana" w:cs="Arial"/>
          <w:sz w:val="22"/>
          <w:szCs w:val="22"/>
        </w:rPr>
        <w:t>Headteachers</w:t>
      </w:r>
      <w:proofErr w:type="spellEnd"/>
      <w:r w:rsidRPr="518EEFB7">
        <w:rPr>
          <w:rFonts w:ascii="Verdana" w:hAnsi="Verdana" w:cs="Arial"/>
          <w:sz w:val="22"/>
          <w:szCs w:val="22"/>
        </w:rPr>
        <w:t xml:space="preserve"> and managers should ensure that all staff are aware of this and can access a copy. This Procedure outlines the principles of child protection, definitions of abuse, powers of statutory agencies and </w:t>
      </w:r>
      <w:r w:rsidRPr="518EEFB7">
        <w:rPr>
          <w:rFonts w:ascii="Verdana" w:hAnsi="Verdana" w:cs="Arial"/>
          <w:sz w:val="22"/>
          <w:szCs w:val="22"/>
        </w:rPr>
        <w:lastRenderedPageBreak/>
        <w:t>role</w:t>
      </w:r>
      <w:r w:rsidR="00C473D6" w:rsidRPr="518EEFB7">
        <w:rPr>
          <w:rFonts w:ascii="Verdana" w:hAnsi="Verdana" w:cs="Arial"/>
          <w:sz w:val="22"/>
          <w:szCs w:val="22"/>
        </w:rPr>
        <w:t>s and responsibilities of multi-</w:t>
      </w:r>
      <w:r w:rsidRPr="518EEFB7">
        <w:rPr>
          <w:rFonts w:ascii="Verdana" w:hAnsi="Verdana" w:cs="Arial"/>
          <w:sz w:val="22"/>
          <w:szCs w:val="22"/>
        </w:rPr>
        <w:t xml:space="preserve">agency staff within the children's workforce.  </w:t>
      </w:r>
      <w:r w:rsidRPr="518EEFB7">
        <w:rPr>
          <w:rFonts w:ascii="Verdana" w:hAnsi="Verdana" w:cs="Arial"/>
          <w:strike/>
          <w:sz w:val="22"/>
          <w:szCs w:val="22"/>
        </w:rPr>
        <w:t xml:space="preserve">A copy of the KSCB procedures can also be accessed online at </w:t>
      </w:r>
      <w:hyperlink r:id="rId9">
        <w:r w:rsidRPr="518EEFB7">
          <w:rPr>
            <w:rStyle w:val="Hyperlink"/>
            <w:rFonts w:ascii="Verdana" w:hAnsi="Verdana" w:cs="Arial"/>
            <w:strike/>
            <w:color w:val="auto"/>
            <w:sz w:val="22"/>
            <w:szCs w:val="22"/>
          </w:rPr>
          <w:t>www.kscb.org.uk</w:t>
        </w:r>
      </w:hyperlink>
      <w:r w:rsidR="00C473D6" w:rsidRPr="518EEFB7">
        <w:rPr>
          <w:rFonts w:ascii="Verdana" w:hAnsi="Verdana" w:cs="Arial"/>
          <w:strike/>
          <w:sz w:val="22"/>
          <w:szCs w:val="22"/>
          <w:u w:val="single"/>
        </w:rPr>
        <w:t xml:space="preserve"> </w:t>
      </w:r>
      <w:r w:rsidRPr="518EEFB7">
        <w:rPr>
          <w:rFonts w:ascii="Verdana" w:hAnsi="Verdana" w:cs="Arial"/>
          <w:strike/>
          <w:sz w:val="22"/>
          <w:szCs w:val="22"/>
        </w:rPr>
        <w:t>.</w:t>
      </w:r>
      <w:r w:rsidR="00003D00" w:rsidRPr="518EEFB7">
        <w:rPr>
          <w:rFonts w:ascii="Verdana" w:hAnsi="Verdana" w:cs="Arial"/>
          <w:strike/>
          <w:sz w:val="22"/>
          <w:szCs w:val="22"/>
        </w:rPr>
        <w:t xml:space="preserve"> </w:t>
      </w:r>
      <w:r w:rsidR="00003D00" w:rsidRPr="518EEFB7">
        <w:rPr>
          <w:rFonts w:ascii="Verdana" w:hAnsi="Verdana" w:cs="Arial"/>
          <w:color w:val="FF0000"/>
          <w:sz w:val="22"/>
          <w:szCs w:val="22"/>
        </w:rPr>
        <w:t xml:space="preserve">A copy of the KSCMP procedures can be accessed at </w:t>
      </w:r>
      <w:hyperlink r:id="rId10">
        <w:r w:rsidR="00003D00" w:rsidRPr="518EEFB7">
          <w:rPr>
            <w:rStyle w:val="Hyperlink"/>
            <w:rFonts w:ascii="Verdana" w:hAnsi="Verdana" w:cs="Arial"/>
            <w:sz w:val="22"/>
            <w:szCs w:val="22"/>
          </w:rPr>
          <w:t>https://www.kscmp.org.uk/procedures/local-authority-designated-officer-lado</w:t>
        </w:r>
      </w:hyperlink>
    </w:p>
    <w:p w14:paraId="2BA226A1" w14:textId="77777777" w:rsidR="00003D00" w:rsidRPr="00003D00" w:rsidRDefault="00003D00" w:rsidP="00B136D8">
      <w:pPr>
        <w:tabs>
          <w:tab w:val="left" w:pos="605"/>
          <w:tab w:val="left" w:pos="1325"/>
          <w:tab w:val="left" w:pos="2275"/>
        </w:tabs>
        <w:ind w:left="605" w:hanging="605"/>
        <w:jc w:val="both"/>
        <w:rPr>
          <w:rFonts w:ascii="Verdana" w:hAnsi="Verdana" w:cs="Arial"/>
          <w:color w:val="FF0000"/>
          <w:sz w:val="22"/>
          <w:szCs w:val="22"/>
        </w:rPr>
      </w:pPr>
    </w:p>
    <w:p w14:paraId="0FC5798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2.2</w:t>
      </w:r>
      <w:r w:rsidRPr="000B0F48">
        <w:rPr>
          <w:rFonts w:ascii="Verdana" w:hAnsi="Verdana" w:cs="Arial"/>
          <w:b/>
          <w:sz w:val="22"/>
          <w:szCs w:val="22"/>
        </w:rPr>
        <w:tab/>
      </w:r>
      <w:r w:rsidRPr="000B0F48">
        <w:rPr>
          <w:rFonts w:ascii="Verdana" w:hAnsi="Verdana" w:cs="Arial"/>
          <w:sz w:val="22"/>
          <w:szCs w:val="22"/>
        </w:rPr>
        <w:t>Employees working at St Anthony’s School have a responsibility to report all allegations of child abuse and to alert others where appropriate if they suspect that child abuse may have occurred. The specific arrangements for reporting such concerns are set out in detail in this procedure. An appropriate request for support from the Children, Young People &amp; Education (CYPE) will ensure that the statutory agencies can fulfil their child protection responsibilities.</w:t>
      </w:r>
    </w:p>
    <w:p w14:paraId="17AD93B2"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5AA09B9" w14:textId="77777777" w:rsidR="00B136D8" w:rsidRPr="000B0F48" w:rsidRDefault="00B136D8" w:rsidP="00B136D8">
      <w:pPr>
        <w:numPr>
          <w:ilvl w:val="1"/>
          <w:numId w:val="12"/>
        </w:numPr>
        <w:tabs>
          <w:tab w:val="left" w:pos="1325"/>
          <w:tab w:val="left" w:pos="2275"/>
        </w:tabs>
        <w:jc w:val="both"/>
        <w:rPr>
          <w:rFonts w:ascii="Verdana" w:hAnsi="Verdana" w:cs="Arial"/>
          <w:sz w:val="22"/>
          <w:szCs w:val="22"/>
        </w:rPr>
      </w:pPr>
      <w:r w:rsidRPr="000B0F48">
        <w:rPr>
          <w:rFonts w:ascii="Verdana" w:hAnsi="Verdana" w:cs="Arial"/>
          <w:sz w:val="22"/>
          <w:szCs w:val="22"/>
        </w:rPr>
        <w:t xml:space="preserve">If an allegation of abuse is made against a member of staff, a referral is to be made to the County LADO service within 24 hours. </w:t>
      </w:r>
      <w:r w:rsidRPr="000B0F48">
        <w:rPr>
          <w:rFonts w:ascii="Verdana" w:hAnsi="Verdana" w:cs="Arial"/>
          <w:b/>
          <w:sz w:val="22"/>
          <w:szCs w:val="22"/>
        </w:rPr>
        <w:t>This referral and or contact with the LADO service must take place prior to any form of investigation being undertaken by the school or service and before the member of staff is made aware of the allegation.</w:t>
      </w:r>
      <w:r w:rsidRPr="000B0F48">
        <w:rPr>
          <w:rFonts w:ascii="Verdana" w:hAnsi="Verdana" w:cs="Arial"/>
          <w:sz w:val="22"/>
          <w:szCs w:val="22"/>
        </w:rPr>
        <w:t xml:space="preserve">  Any allegation against an employee should lead to careful consideration of the possibility of abuse and of a referral being made of any concerns to the statutory agencies if it is considered that the harm threshold has been reached and a person who works with children has:</w:t>
      </w:r>
    </w:p>
    <w:p w14:paraId="0DE4B5B7"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67EE6C3" w14:textId="77777777" w:rsidR="00B136D8" w:rsidRPr="000B0F48" w:rsidRDefault="00B136D8" w:rsidP="00B136D8">
      <w:pPr>
        <w:numPr>
          <w:ilvl w:val="0"/>
          <w:numId w:val="13"/>
        </w:numPr>
        <w:tabs>
          <w:tab w:val="clear" w:pos="360"/>
          <w:tab w:val="left" w:pos="605"/>
          <w:tab w:val="num" w:pos="960"/>
          <w:tab w:val="left" w:pos="1325"/>
          <w:tab w:val="left" w:pos="2275"/>
        </w:tabs>
        <w:ind w:left="960"/>
        <w:jc w:val="both"/>
        <w:rPr>
          <w:rFonts w:ascii="Verdana" w:hAnsi="Verdana" w:cs="Arial"/>
          <w:sz w:val="22"/>
          <w:szCs w:val="22"/>
        </w:rPr>
      </w:pPr>
      <w:r w:rsidRPr="000B0F48">
        <w:rPr>
          <w:rFonts w:ascii="Verdana" w:hAnsi="Verdana" w:cs="Arial"/>
          <w:sz w:val="22"/>
          <w:szCs w:val="22"/>
        </w:rPr>
        <w:t>behaved in a way that has harmed, or may have harmed a child</w:t>
      </w:r>
    </w:p>
    <w:p w14:paraId="716A523A" w14:textId="77777777" w:rsidR="00B136D8" w:rsidRPr="000B0F48" w:rsidRDefault="00B136D8" w:rsidP="00B136D8">
      <w:pPr>
        <w:numPr>
          <w:ilvl w:val="0"/>
          <w:numId w:val="13"/>
        </w:numPr>
        <w:tabs>
          <w:tab w:val="clear" w:pos="360"/>
          <w:tab w:val="left" w:pos="605"/>
          <w:tab w:val="num" w:pos="960"/>
          <w:tab w:val="left" w:pos="1325"/>
          <w:tab w:val="left" w:pos="2275"/>
        </w:tabs>
        <w:ind w:left="960"/>
        <w:jc w:val="both"/>
        <w:rPr>
          <w:rFonts w:ascii="Verdana" w:hAnsi="Verdana" w:cs="Arial"/>
          <w:sz w:val="22"/>
          <w:szCs w:val="22"/>
        </w:rPr>
      </w:pPr>
      <w:r w:rsidRPr="000B0F48">
        <w:rPr>
          <w:rFonts w:ascii="Verdana" w:hAnsi="Verdana" w:cs="Arial"/>
          <w:sz w:val="22"/>
          <w:szCs w:val="22"/>
        </w:rPr>
        <w:t>possibly committed a criminal offence against or related to a child; or</w:t>
      </w:r>
    </w:p>
    <w:p w14:paraId="0FC96BF7" w14:textId="77777777" w:rsidR="00B136D8" w:rsidRPr="000B0F48" w:rsidRDefault="00B136D8" w:rsidP="00B136D8">
      <w:pPr>
        <w:numPr>
          <w:ilvl w:val="0"/>
          <w:numId w:val="13"/>
        </w:numPr>
        <w:tabs>
          <w:tab w:val="clear" w:pos="360"/>
          <w:tab w:val="left" w:pos="605"/>
          <w:tab w:val="num" w:pos="960"/>
          <w:tab w:val="left" w:pos="1325"/>
          <w:tab w:val="left" w:pos="2275"/>
        </w:tabs>
        <w:ind w:left="960"/>
        <w:jc w:val="both"/>
        <w:rPr>
          <w:rFonts w:ascii="Verdana" w:hAnsi="Verdana" w:cs="Arial"/>
          <w:sz w:val="22"/>
          <w:szCs w:val="22"/>
        </w:rPr>
      </w:pPr>
      <w:proofErr w:type="gramStart"/>
      <w:r w:rsidRPr="000B0F48">
        <w:rPr>
          <w:rFonts w:ascii="Verdana" w:hAnsi="Verdana" w:cs="Arial"/>
          <w:sz w:val="22"/>
          <w:szCs w:val="22"/>
        </w:rPr>
        <w:t>behaved</w:t>
      </w:r>
      <w:proofErr w:type="gramEnd"/>
      <w:r w:rsidRPr="000B0F48">
        <w:rPr>
          <w:rFonts w:ascii="Verdana" w:hAnsi="Verdana" w:cs="Arial"/>
          <w:sz w:val="22"/>
          <w:szCs w:val="22"/>
        </w:rPr>
        <w:t xml:space="preserve"> towards a child or children in a way that indicates s/he poses a risk of harm if they work regularly or closely with children.</w:t>
      </w:r>
    </w:p>
    <w:p w14:paraId="66204FF1" w14:textId="77777777" w:rsidR="00B136D8" w:rsidRPr="000B0F48" w:rsidRDefault="00B136D8" w:rsidP="00B136D8">
      <w:pPr>
        <w:tabs>
          <w:tab w:val="left" w:pos="605"/>
          <w:tab w:val="left" w:pos="1325"/>
          <w:tab w:val="left" w:pos="2275"/>
        </w:tabs>
        <w:ind w:left="960"/>
        <w:jc w:val="both"/>
        <w:rPr>
          <w:rFonts w:ascii="Verdana" w:hAnsi="Verdana" w:cs="Arial"/>
          <w:sz w:val="22"/>
          <w:szCs w:val="22"/>
        </w:rPr>
      </w:pPr>
    </w:p>
    <w:p w14:paraId="74278EAC" w14:textId="77777777" w:rsidR="00B136D8" w:rsidRDefault="00B136D8" w:rsidP="00B136D8">
      <w:pPr>
        <w:tabs>
          <w:tab w:val="left" w:pos="605"/>
          <w:tab w:val="left" w:pos="1325"/>
          <w:tab w:val="left" w:pos="2275"/>
        </w:tabs>
        <w:ind w:left="600"/>
        <w:jc w:val="both"/>
        <w:rPr>
          <w:rFonts w:ascii="Verdana" w:hAnsi="Verdana" w:cs="Arial"/>
          <w:sz w:val="22"/>
          <w:szCs w:val="22"/>
        </w:rPr>
      </w:pPr>
      <w:r w:rsidRPr="000B0F48">
        <w:rPr>
          <w:rFonts w:ascii="Verdana" w:hAnsi="Verdana" w:cs="Arial"/>
          <w:sz w:val="22"/>
          <w:szCs w:val="22"/>
        </w:rPr>
        <w:tab/>
        <w:t xml:space="preserve">Staff also need to be aware that if their own child/children come to the attention of the statutory agencies for child protection, then issues of transference of risk will need to be considered by the employer (as outlined in the </w:t>
      </w:r>
      <w:r w:rsidRPr="00003D00">
        <w:rPr>
          <w:rFonts w:ascii="Verdana" w:hAnsi="Verdana" w:cs="Arial"/>
          <w:strike/>
          <w:sz w:val="22"/>
          <w:szCs w:val="22"/>
        </w:rPr>
        <w:t>KSCB Operational Guidelines</w:t>
      </w:r>
      <w:r w:rsidR="00003D00">
        <w:rPr>
          <w:rFonts w:ascii="Verdana" w:hAnsi="Verdana" w:cs="Arial"/>
          <w:strike/>
          <w:sz w:val="22"/>
          <w:szCs w:val="22"/>
        </w:rPr>
        <w:t xml:space="preserve"> </w:t>
      </w:r>
      <w:r w:rsidR="00A50700" w:rsidRPr="00A50700">
        <w:rPr>
          <w:rFonts w:ascii="Verdana" w:hAnsi="Verdana" w:cs="Arial"/>
          <w:color w:val="FF0000"/>
          <w:sz w:val="22"/>
          <w:szCs w:val="22"/>
        </w:rPr>
        <w:t>KSCMP procedures</w:t>
      </w:r>
      <w:r w:rsidRPr="000B0F48">
        <w:rPr>
          <w:rFonts w:ascii="Verdana" w:hAnsi="Verdana" w:cs="Arial"/>
          <w:sz w:val="22"/>
          <w:szCs w:val="22"/>
        </w:rPr>
        <w:t>). This is outlined with other suitability criteria under the Disqualification Regulations (Child Care Act 2006) which applies to those working within the Early Years Foundation Stage (EYFS).</w:t>
      </w:r>
    </w:p>
    <w:p w14:paraId="2DBF0D7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6F3656A"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2.4</w:t>
      </w:r>
      <w:r w:rsidRPr="000B0F48">
        <w:rPr>
          <w:rFonts w:ascii="Verdana" w:hAnsi="Verdana" w:cs="Arial"/>
          <w:b/>
          <w:sz w:val="22"/>
          <w:szCs w:val="22"/>
        </w:rPr>
        <w:tab/>
      </w:r>
      <w:r w:rsidRPr="000B0F48">
        <w:rPr>
          <w:rFonts w:ascii="Verdana" w:hAnsi="Verdana" w:cs="Arial"/>
          <w:sz w:val="22"/>
          <w:szCs w:val="22"/>
        </w:rPr>
        <w:t xml:space="preserve">It is the responsibility of the Governing Body and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 xml:space="preserve"> to ensure that all employees are aware of their responsibility to report any allegation or possible concern of a child protection nature. Failure to report may (a) put a child at risk and (b) imply a breach of the employee’s contractual duty.  Staff must be aware of this procedure, understand their responsibilities and know where in the school/service a copy of the procedure is to be found.</w:t>
      </w:r>
    </w:p>
    <w:p w14:paraId="6B62F1B3"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0C0814E3"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2.5</w:t>
      </w:r>
      <w:r w:rsidRPr="000B0F48">
        <w:rPr>
          <w:rFonts w:ascii="Verdana" w:hAnsi="Verdana" w:cs="Arial"/>
          <w:b/>
          <w:sz w:val="22"/>
          <w:szCs w:val="22"/>
        </w:rPr>
        <w:tab/>
      </w:r>
      <w:r w:rsidRPr="000B0F48">
        <w:rPr>
          <w:rFonts w:ascii="Verdana" w:hAnsi="Verdana" w:cs="Arial"/>
          <w:sz w:val="22"/>
          <w:szCs w:val="22"/>
        </w:rPr>
        <w:t>A child who reports that he/she may have been abused by an employee of the school/service, must be carefully listened to in all circumstances so that their voice is clearly recorded. Staff should only use open questions in seeking clarity and write down the child’s words, explanations and questions raised accurately.  Staff should not interpret what the child is saying as this could compromise any investigation.</w:t>
      </w:r>
    </w:p>
    <w:p w14:paraId="02F2C34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9D0B26D"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2.6</w:t>
      </w:r>
      <w:r w:rsidRPr="000B0F48">
        <w:rPr>
          <w:rFonts w:ascii="Verdana" w:hAnsi="Verdana" w:cs="Arial"/>
          <w:b/>
          <w:sz w:val="22"/>
          <w:szCs w:val="22"/>
        </w:rPr>
        <w:tab/>
      </w:r>
      <w:r w:rsidRPr="000B0F48">
        <w:rPr>
          <w:rFonts w:ascii="Verdana" w:hAnsi="Verdana" w:cs="Arial"/>
          <w:sz w:val="22"/>
          <w:szCs w:val="22"/>
        </w:rPr>
        <w:t>Staff cannot promise confidentiality to pupils who disclose allegations. Staff should make this clear to children who approach them, whilst also offering reassurance that they have a right to be heard and that their allegation will be taken seriously.</w:t>
      </w:r>
    </w:p>
    <w:p w14:paraId="680A4E5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6FA66F8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2.7</w:t>
      </w:r>
      <w:r w:rsidRPr="000B0F48">
        <w:rPr>
          <w:rFonts w:ascii="Verdana" w:hAnsi="Verdana" w:cs="Arial"/>
          <w:b/>
          <w:sz w:val="22"/>
          <w:szCs w:val="22"/>
        </w:rPr>
        <w:tab/>
      </w:r>
      <w:r w:rsidRPr="000B0F48">
        <w:rPr>
          <w:rFonts w:ascii="Verdana" w:hAnsi="Verdana" w:cs="Arial"/>
          <w:sz w:val="22"/>
          <w:szCs w:val="22"/>
        </w:rPr>
        <w:t>All St Anthony’s staff have a duty to assist the statutory child protection investigation agencies by ensuring any possible allegation or concern is reported to an appropriate person and by co-operating with any investigative process, if/when required.</w:t>
      </w:r>
    </w:p>
    <w:p w14:paraId="19219836"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68B3CBDD" w14:textId="77777777" w:rsidR="00B136D8" w:rsidRPr="000B0F48" w:rsidRDefault="00B136D8" w:rsidP="00B136D8">
      <w:pPr>
        <w:numPr>
          <w:ilvl w:val="1"/>
          <w:numId w:val="10"/>
        </w:numPr>
        <w:tabs>
          <w:tab w:val="left" w:pos="1325"/>
          <w:tab w:val="left" w:pos="2275"/>
        </w:tabs>
        <w:jc w:val="both"/>
        <w:rPr>
          <w:rFonts w:ascii="Verdana" w:hAnsi="Verdana" w:cs="Arial"/>
          <w:sz w:val="22"/>
          <w:szCs w:val="22"/>
        </w:rPr>
      </w:pPr>
      <w:r w:rsidRPr="000B0F48">
        <w:rPr>
          <w:rFonts w:ascii="Verdana" w:hAnsi="Verdana" w:cs="Arial"/>
          <w:sz w:val="22"/>
          <w:szCs w:val="22"/>
        </w:rPr>
        <w:t>Employees must be aware of the need to avoid impeding an investigation, e.g., by publicising the allegation or providing the opportunity for evidence to be obscured or destroyed.  In cases where the Police or the Crown Prosecution Service have decided against a criminal prosecution, staff employed in Kent schools/settings must continue to co</w:t>
      </w:r>
      <w:r w:rsidRPr="000B0F48">
        <w:rPr>
          <w:rFonts w:ascii="Verdana" w:hAnsi="Verdana" w:cs="Arial"/>
          <w:sz w:val="22"/>
          <w:szCs w:val="22"/>
        </w:rPr>
        <w:noBreakHyphen/>
        <w:t>operate fully with any internal disciplinary investigation that may follow.</w:t>
      </w:r>
    </w:p>
    <w:p w14:paraId="296FEF7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0135C5D8" w14:textId="77777777" w:rsidR="00B136D8" w:rsidRPr="000B0F48" w:rsidRDefault="00B136D8" w:rsidP="00B136D8">
      <w:pPr>
        <w:tabs>
          <w:tab w:val="left" w:pos="605"/>
          <w:tab w:val="left" w:pos="1325"/>
          <w:tab w:val="left" w:pos="2275"/>
        </w:tabs>
        <w:ind w:left="600" w:hanging="600"/>
        <w:jc w:val="both"/>
        <w:rPr>
          <w:rFonts w:ascii="Verdana" w:hAnsi="Verdana" w:cs="Arial"/>
          <w:sz w:val="22"/>
          <w:szCs w:val="22"/>
        </w:rPr>
      </w:pPr>
      <w:r w:rsidRPr="000B0F48">
        <w:rPr>
          <w:rFonts w:ascii="Verdana" w:hAnsi="Verdana" w:cs="Arial"/>
          <w:b/>
          <w:sz w:val="22"/>
          <w:szCs w:val="22"/>
        </w:rPr>
        <w:t>2.9</w:t>
      </w:r>
      <w:r w:rsidRPr="000B0F48">
        <w:rPr>
          <w:rFonts w:ascii="Verdana" w:hAnsi="Verdana" w:cs="Arial"/>
          <w:b/>
          <w:sz w:val="22"/>
          <w:szCs w:val="22"/>
        </w:rPr>
        <w:tab/>
      </w:r>
      <w:r w:rsidRPr="000B0F48">
        <w:rPr>
          <w:rFonts w:ascii="Verdana" w:hAnsi="Verdana" w:cs="Arial"/>
          <w:sz w:val="22"/>
          <w:szCs w:val="22"/>
        </w:rPr>
        <w:t>All risk assessments and responses to concerns undertaken as part of this procedure will be conducted in a reasonable, proportional and transparent manner.  The procedure will be applied fairly and transparently in line with KCC’s Equality of Opportunity Policy and Disability Discrimination Legislation.</w:t>
      </w:r>
    </w:p>
    <w:p w14:paraId="7194DBDC" w14:textId="77777777" w:rsidR="00B136D8" w:rsidRPr="000B0F48" w:rsidRDefault="00B136D8" w:rsidP="00B136D8">
      <w:pPr>
        <w:tabs>
          <w:tab w:val="left" w:pos="605"/>
          <w:tab w:val="left" w:pos="1325"/>
          <w:tab w:val="left" w:pos="2275"/>
        </w:tabs>
        <w:jc w:val="both"/>
        <w:rPr>
          <w:rFonts w:ascii="Verdana" w:hAnsi="Verdana"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614276B9" w14:textId="77777777" w:rsidTr="00D61646">
        <w:tc>
          <w:tcPr>
            <w:tcW w:w="9245" w:type="dxa"/>
            <w:shd w:val="pct25" w:color="auto" w:fill="FFFFFF"/>
          </w:tcPr>
          <w:p w14:paraId="2D4A72F1" w14:textId="77777777" w:rsidR="00B136D8" w:rsidRPr="000B0F48" w:rsidRDefault="00B136D8" w:rsidP="00B16F6F">
            <w:pPr>
              <w:pStyle w:val="Heading1"/>
              <w:rPr>
                <w:rFonts w:ascii="Verdana" w:hAnsi="Verdana" w:cs="Arial"/>
                <w:b/>
                <w:color w:val="auto"/>
                <w:sz w:val="22"/>
                <w:szCs w:val="22"/>
              </w:rPr>
            </w:pPr>
            <w:bookmarkStart w:id="5" w:name="_Toc44065195"/>
            <w:r w:rsidRPr="000B0F48">
              <w:rPr>
                <w:rFonts w:ascii="Verdana" w:hAnsi="Verdana" w:cs="Arial"/>
                <w:b/>
                <w:color w:val="auto"/>
                <w:sz w:val="22"/>
                <w:szCs w:val="22"/>
              </w:rPr>
              <w:t>3.       ROLE OF THE RESPECTIVE AGENCIES IN AN INVESTIGATION</w:t>
            </w:r>
            <w:bookmarkEnd w:id="5"/>
          </w:p>
        </w:tc>
      </w:tr>
    </w:tbl>
    <w:p w14:paraId="769D0D3C"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4CD245A"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FBF84EC" w14:textId="77777777" w:rsidR="00B136D8" w:rsidRPr="000B0F48" w:rsidRDefault="00B136D8" w:rsidP="00B136D8">
      <w:pPr>
        <w:numPr>
          <w:ilvl w:val="1"/>
          <w:numId w:val="2"/>
        </w:numPr>
        <w:tabs>
          <w:tab w:val="left" w:pos="1325"/>
          <w:tab w:val="left" w:pos="2275"/>
        </w:tabs>
        <w:jc w:val="both"/>
        <w:rPr>
          <w:rFonts w:ascii="Verdana" w:hAnsi="Verdana" w:cs="Arial"/>
          <w:sz w:val="22"/>
          <w:szCs w:val="22"/>
        </w:rPr>
      </w:pPr>
      <w:r w:rsidRPr="000B0F48">
        <w:rPr>
          <w:rFonts w:ascii="Verdana" w:hAnsi="Verdana" w:cs="Arial"/>
          <w:sz w:val="22"/>
          <w:szCs w:val="22"/>
        </w:rPr>
        <w:t>There are three possible types of investigation:</w:t>
      </w:r>
    </w:p>
    <w:p w14:paraId="1231BE67" w14:textId="77777777" w:rsidR="00B136D8" w:rsidRPr="000B0F48" w:rsidRDefault="00B136D8" w:rsidP="00B136D8">
      <w:pPr>
        <w:tabs>
          <w:tab w:val="left" w:pos="1325"/>
          <w:tab w:val="left" w:pos="2275"/>
        </w:tabs>
        <w:jc w:val="both"/>
        <w:rPr>
          <w:rFonts w:ascii="Verdana" w:hAnsi="Verdana" w:cs="Arial"/>
          <w:sz w:val="22"/>
          <w:szCs w:val="22"/>
        </w:rPr>
      </w:pPr>
    </w:p>
    <w:p w14:paraId="1134A6DC" w14:textId="77777777" w:rsidR="00B136D8" w:rsidRPr="000B0F48" w:rsidRDefault="00B136D8" w:rsidP="00B136D8">
      <w:pPr>
        <w:tabs>
          <w:tab w:val="left" w:pos="605"/>
          <w:tab w:val="left" w:pos="1325"/>
          <w:tab w:val="left" w:pos="2275"/>
        </w:tabs>
        <w:ind w:left="1320" w:hanging="1320"/>
        <w:jc w:val="both"/>
        <w:rPr>
          <w:rFonts w:ascii="Verdana" w:hAnsi="Verdana" w:cs="Arial"/>
          <w:sz w:val="22"/>
          <w:szCs w:val="22"/>
        </w:rPr>
      </w:pPr>
      <w:r w:rsidRPr="000B0F48">
        <w:rPr>
          <w:rFonts w:ascii="Verdana" w:hAnsi="Verdana" w:cs="Arial"/>
          <w:sz w:val="22"/>
          <w:szCs w:val="22"/>
        </w:rPr>
        <w:tab/>
        <w:t>1)</w:t>
      </w:r>
      <w:r w:rsidRPr="000B0F48">
        <w:rPr>
          <w:rFonts w:ascii="Verdana" w:hAnsi="Verdana" w:cs="Arial"/>
          <w:sz w:val="22"/>
          <w:szCs w:val="22"/>
        </w:rPr>
        <w:tab/>
        <w:t>By Integrated Children’s Services and the Police under Section 47 of the Children Act 1989</w:t>
      </w:r>
    </w:p>
    <w:p w14:paraId="5D326B0C"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tab/>
        <w:t>2)</w:t>
      </w:r>
      <w:r w:rsidRPr="000B0F48">
        <w:rPr>
          <w:rFonts w:ascii="Verdana" w:hAnsi="Verdana" w:cs="Arial"/>
          <w:sz w:val="22"/>
          <w:szCs w:val="22"/>
        </w:rPr>
        <w:tab/>
        <w:t>By the Police under criminal law, and:</w:t>
      </w:r>
    </w:p>
    <w:p w14:paraId="2D829B26"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tab/>
        <w:t>3)</w:t>
      </w:r>
      <w:r w:rsidRPr="000B0F48">
        <w:rPr>
          <w:rFonts w:ascii="Verdana" w:hAnsi="Verdana" w:cs="Arial"/>
          <w:sz w:val="22"/>
          <w:szCs w:val="22"/>
        </w:rPr>
        <w:tab/>
        <w:t>By the school/LA in line with staff disciplinary procedures.</w:t>
      </w:r>
    </w:p>
    <w:p w14:paraId="36FEB5B0"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46FC10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3.2</w:t>
      </w:r>
      <w:r w:rsidRPr="000B0F48">
        <w:rPr>
          <w:rFonts w:ascii="Verdana" w:hAnsi="Verdana" w:cs="Arial"/>
          <w:b/>
          <w:sz w:val="22"/>
          <w:szCs w:val="22"/>
        </w:rPr>
        <w:tab/>
      </w:r>
      <w:r w:rsidRPr="000B0F48">
        <w:rPr>
          <w:rFonts w:ascii="Verdana" w:hAnsi="Verdana" w:cs="Arial"/>
          <w:sz w:val="22"/>
          <w:szCs w:val="22"/>
        </w:rPr>
        <w:t xml:space="preserve">Any disciplinary process should be clearly separated from the child protection or criminal investigations.  The disciplinary process may be informed by these other investigations and in some circumstances the child protection agencies might decide to make a </w:t>
      </w:r>
      <w:r w:rsidRPr="000B0F48">
        <w:rPr>
          <w:rFonts w:ascii="Verdana" w:hAnsi="Verdana" w:cs="Arial"/>
          <w:b/>
          <w:sz w:val="22"/>
          <w:szCs w:val="22"/>
        </w:rPr>
        <w:t xml:space="preserve">recommendation </w:t>
      </w:r>
      <w:r w:rsidRPr="000B0F48">
        <w:rPr>
          <w:rFonts w:ascii="Verdana" w:hAnsi="Verdana" w:cs="Arial"/>
          <w:sz w:val="22"/>
          <w:szCs w:val="22"/>
        </w:rPr>
        <w:t>about suspension or other protective action as a result of a strategy discussion.  The child protection or criminal investigation has different objectives from the disciplinary procedure and the two processes should not be confused.</w:t>
      </w:r>
    </w:p>
    <w:p w14:paraId="30D7AA69"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223AF2A" w14:textId="77777777" w:rsidR="00B136D8" w:rsidRPr="000B0F48" w:rsidRDefault="00B136D8" w:rsidP="00B136D8">
      <w:pPr>
        <w:tabs>
          <w:tab w:val="left" w:pos="605"/>
          <w:tab w:val="left" w:pos="1325"/>
          <w:tab w:val="left" w:pos="2275"/>
        </w:tabs>
        <w:ind w:left="1325" w:hanging="1325"/>
        <w:jc w:val="both"/>
        <w:rPr>
          <w:rFonts w:ascii="Verdana" w:hAnsi="Verdana" w:cs="Arial"/>
          <w:b/>
          <w:sz w:val="22"/>
          <w:szCs w:val="22"/>
          <w:u w:val="single"/>
        </w:rPr>
      </w:pPr>
      <w:r w:rsidRPr="000B0F48">
        <w:rPr>
          <w:rFonts w:ascii="Verdana" w:hAnsi="Verdana" w:cs="Arial"/>
          <w:b/>
          <w:sz w:val="22"/>
          <w:szCs w:val="22"/>
        </w:rPr>
        <w:t>3.3</w:t>
      </w:r>
      <w:r w:rsidRPr="000B0F48">
        <w:rPr>
          <w:rFonts w:ascii="Verdana" w:hAnsi="Verdana" w:cs="Arial"/>
          <w:b/>
          <w:sz w:val="22"/>
          <w:szCs w:val="22"/>
        </w:rPr>
        <w:tab/>
      </w:r>
      <w:r w:rsidRPr="000B0F48">
        <w:rPr>
          <w:rFonts w:ascii="Verdana" w:hAnsi="Verdana" w:cs="Arial"/>
          <w:b/>
          <w:sz w:val="22"/>
          <w:szCs w:val="22"/>
          <w:u w:val="single"/>
        </w:rPr>
        <w:t>The Role of Integrated Children’s Services</w:t>
      </w:r>
    </w:p>
    <w:p w14:paraId="7196D064" w14:textId="77777777" w:rsidR="00B136D8" w:rsidRPr="000B0F48" w:rsidRDefault="00B136D8" w:rsidP="00B136D8">
      <w:pPr>
        <w:tabs>
          <w:tab w:val="left" w:pos="605"/>
          <w:tab w:val="left" w:pos="1325"/>
          <w:tab w:val="left" w:pos="2275"/>
        </w:tabs>
        <w:ind w:left="1325" w:hanging="1325"/>
        <w:jc w:val="both"/>
        <w:rPr>
          <w:rFonts w:ascii="Verdana" w:hAnsi="Verdana" w:cs="Arial"/>
          <w:b/>
          <w:sz w:val="22"/>
          <w:szCs w:val="22"/>
        </w:rPr>
      </w:pPr>
    </w:p>
    <w:p w14:paraId="1B5C53BA"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 xml:space="preserve">Children, Young People &amp; Education (CYPE) has a duty to investigate cases where there is reasonable cause to believe that a child has suffered, or is likely to suffer, significant harm. On receiving a request for support relating to an allegation against a member of staff which reaches the support level guidance level 3-4, The Front Door CYPE, unless child is an open case, will call an initial strategy discussion meeting in line with </w:t>
      </w:r>
      <w:r w:rsidRPr="00A50700">
        <w:rPr>
          <w:rFonts w:ascii="Verdana" w:hAnsi="Verdana" w:cs="Arial"/>
          <w:strike/>
          <w:sz w:val="22"/>
          <w:szCs w:val="22"/>
        </w:rPr>
        <w:t>KSCB</w:t>
      </w:r>
      <w:r w:rsidR="00A50700">
        <w:rPr>
          <w:rFonts w:ascii="Verdana" w:hAnsi="Verdana" w:cs="Arial"/>
          <w:strike/>
          <w:sz w:val="22"/>
          <w:szCs w:val="22"/>
        </w:rPr>
        <w:t xml:space="preserve"> </w:t>
      </w:r>
      <w:r w:rsidR="00A50700" w:rsidRPr="00A50700">
        <w:rPr>
          <w:rFonts w:ascii="Verdana" w:hAnsi="Verdana" w:cs="Arial"/>
          <w:color w:val="FF0000"/>
          <w:sz w:val="22"/>
          <w:szCs w:val="22"/>
        </w:rPr>
        <w:t>KSCMP</w:t>
      </w:r>
      <w:r w:rsidRPr="00A50700">
        <w:rPr>
          <w:rFonts w:ascii="Verdana" w:hAnsi="Verdana" w:cs="Arial"/>
          <w:color w:val="FF0000"/>
          <w:sz w:val="22"/>
          <w:szCs w:val="22"/>
        </w:rPr>
        <w:t xml:space="preserve"> </w:t>
      </w:r>
      <w:r w:rsidRPr="000B0F48">
        <w:rPr>
          <w:rFonts w:ascii="Verdana" w:hAnsi="Verdana" w:cs="Arial"/>
          <w:sz w:val="22"/>
          <w:szCs w:val="22"/>
        </w:rPr>
        <w:t xml:space="preserve">procedures. This meeting will define </w:t>
      </w:r>
      <w:r w:rsidRPr="000B0F48">
        <w:rPr>
          <w:rFonts w:ascii="Verdana" w:hAnsi="Verdana" w:cs="Arial"/>
          <w:sz w:val="22"/>
          <w:szCs w:val="22"/>
        </w:rPr>
        <w:lastRenderedPageBreak/>
        <w:t>whether a joint investigation is necessary under section 47 of the Children Act 1989.</w:t>
      </w:r>
    </w:p>
    <w:p w14:paraId="34FF1C98"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0CAC1C17"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At any point during a subsequent investigation, CYPE and the Police may agree that the investigation be terminated.  This will either be because enquiries lead them to a conclusion that the child has not suffered the alleged harm or they are satisfied, where harm has occurred, that there is no likelihood of it recurring.</w:t>
      </w:r>
    </w:p>
    <w:p w14:paraId="6D072C0D" w14:textId="77777777" w:rsidR="00B136D8" w:rsidRPr="000B0F48" w:rsidRDefault="00B136D8" w:rsidP="00B136D8">
      <w:pPr>
        <w:tabs>
          <w:tab w:val="left" w:pos="605"/>
          <w:tab w:val="left" w:pos="2275"/>
        </w:tabs>
        <w:jc w:val="both"/>
        <w:rPr>
          <w:rFonts w:ascii="Verdana" w:hAnsi="Verdana" w:cs="Arial"/>
          <w:sz w:val="22"/>
          <w:szCs w:val="22"/>
        </w:rPr>
      </w:pPr>
    </w:p>
    <w:p w14:paraId="0BC30DC7" w14:textId="77777777" w:rsidR="00B136D8" w:rsidRPr="000B0F48" w:rsidRDefault="00B136D8" w:rsidP="00B136D8">
      <w:pPr>
        <w:tabs>
          <w:tab w:val="num" w:pos="360"/>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Such decision will be ratified at an outcome strategy meeting with recommendations for further action by the employer as appropriate. (</w:t>
      </w:r>
      <w:proofErr w:type="spellStart"/>
      <w:proofErr w:type="gramStart"/>
      <w:r w:rsidRPr="000B0F48">
        <w:rPr>
          <w:rFonts w:ascii="Verdana" w:hAnsi="Verdana" w:cs="Arial"/>
          <w:sz w:val="22"/>
          <w:szCs w:val="22"/>
        </w:rPr>
        <w:t>ie</w:t>
      </w:r>
      <w:proofErr w:type="spellEnd"/>
      <w:proofErr w:type="gramEnd"/>
      <w:r w:rsidRPr="000B0F48">
        <w:rPr>
          <w:rFonts w:ascii="Verdana" w:hAnsi="Verdana" w:cs="Arial"/>
          <w:sz w:val="22"/>
          <w:szCs w:val="22"/>
        </w:rPr>
        <w:t xml:space="preserve"> conducting an internal disciplinary investigation).  It is important to recognise that the purpose of the child protection investigation is to determine, on the balance of probability whether a child has suffered significant harm (abuse) and, if so, to eliminate the likelihood of further abuse.</w:t>
      </w:r>
    </w:p>
    <w:p w14:paraId="48A21919"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9A3C9A3"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The staff undertaking child protection investigations on behalf of the CYPE are trained and experienced in doing so.  They will handle cases sensitively and professionally, so that a thorough, independent investigation can be undertaken.</w:t>
      </w:r>
    </w:p>
    <w:p w14:paraId="6BD18F9B"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0F1BE819"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u w:val="single"/>
        </w:rPr>
      </w:pPr>
      <w:r w:rsidRPr="000B0F48">
        <w:rPr>
          <w:rFonts w:ascii="Verdana" w:hAnsi="Verdana" w:cs="Arial"/>
          <w:b/>
          <w:sz w:val="22"/>
          <w:szCs w:val="22"/>
        </w:rPr>
        <w:t>3.4</w:t>
      </w:r>
      <w:r w:rsidRPr="000B0F48">
        <w:rPr>
          <w:rFonts w:ascii="Verdana" w:hAnsi="Verdana" w:cs="Arial"/>
          <w:b/>
          <w:sz w:val="22"/>
          <w:szCs w:val="22"/>
        </w:rPr>
        <w:tab/>
      </w:r>
      <w:r w:rsidRPr="000B0F48">
        <w:rPr>
          <w:rFonts w:ascii="Verdana" w:hAnsi="Verdana" w:cs="Arial"/>
          <w:b/>
          <w:sz w:val="22"/>
          <w:szCs w:val="22"/>
          <w:u w:val="single"/>
        </w:rPr>
        <w:t>The Role of the Police</w:t>
      </w:r>
    </w:p>
    <w:p w14:paraId="238601FE"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2C331D8F"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The Vulnerable Investigation Teams (VIT) within Kent Police comprises a team of officers specialising in safeguarding children.  The officers are specially selected and trained for working with vulnerable children and they will undertake most interviews with children in line with Achieving Best Evidence procedures.</w:t>
      </w:r>
    </w:p>
    <w:p w14:paraId="0F3CABC7"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24F5F512"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In the event of an allegation being made against a member of staff, it is possible that they will be invited for interview at a police station or arrested by Kent Police. In these circumstances the member of staff should be able to access free legal advice. Normally the interview and/or arrest will not take place on school premises.</w:t>
      </w:r>
    </w:p>
    <w:p w14:paraId="5B08B5D1"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F2213EC"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The Police are responsible for investigating allegations which indicate that a crime has been committed. The Crown Prosecution Service will then take any decision on whether to formally prosecute based on the strength of evidence and the public interest test.</w:t>
      </w:r>
    </w:p>
    <w:p w14:paraId="16DEB4AB"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p>
    <w:p w14:paraId="2F2CE296"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r w:rsidRPr="000B0F48">
        <w:rPr>
          <w:rFonts w:ascii="Verdana" w:hAnsi="Verdana" w:cs="Arial"/>
          <w:b/>
          <w:sz w:val="22"/>
          <w:szCs w:val="22"/>
        </w:rPr>
        <w:t xml:space="preserve">3.5     </w:t>
      </w:r>
      <w:r w:rsidRPr="000B0F48">
        <w:rPr>
          <w:rFonts w:ascii="Verdana" w:hAnsi="Verdana" w:cs="Arial"/>
          <w:b/>
          <w:sz w:val="22"/>
          <w:szCs w:val="22"/>
          <w:u w:val="single"/>
        </w:rPr>
        <w:t>The Role of the Local Authority Designated Officer</w:t>
      </w:r>
    </w:p>
    <w:p w14:paraId="0AD9C6F4"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p>
    <w:p w14:paraId="33A042F6"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The Local Authority Designated Officer (LADO) is responsible for the oversight and management of allegations. Any allegation against a member of staff must be reported within 24 hours to the County LADO Service. This referral will determine whether the allegation reaches the harm threshold to justify involvement from a LADO in the management of the allegation.  </w:t>
      </w:r>
    </w:p>
    <w:p w14:paraId="4B1F511A"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73467032"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If the referral warrants the involvement of the CYPE Front Door in order to safeguard the child, the LADO will provide support to the school/setting in making the referral and throughout the subsequent process as required.</w:t>
      </w:r>
    </w:p>
    <w:p w14:paraId="65F9C3DC"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10BC791F"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The LADO will attend any strategy meetings that are convened and liaise closely with the school to ensure that the Head Teacher or representative is represented in the meetings and decision-making process. The LADO will also ensure that other key Local Authority officers are informed according to the circumstances of the case and this may include the Press Office in certain circumstances that are likely to attract media interest. </w:t>
      </w:r>
    </w:p>
    <w:p w14:paraId="5023141B"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p>
    <w:p w14:paraId="71490B3F"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 xml:space="preserve">         </w:t>
      </w:r>
      <w:r w:rsidRPr="000B0F48">
        <w:rPr>
          <w:rFonts w:ascii="Verdana" w:hAnsi="Verdana" w:cs="Arial"/>
          <w:bCs/>
          <w:sz w:val="22"/>
          <w:szCs w:val="22"/>
        </w:rPr>
        <w:t xml:space="preserve">The LADO will consider with the school whether a referral to the Front Door for the child in their own right needs to be made. </w:t>
      </w:r>
      <w:r w:rsidRPr="000B0F48">
        <w:rPr>
          <w:rFonts w:ascii="Verdana" w:hAnsi="Verdana" w:cs="Arial"/>
          <w:b/>
          <w:sz w:val="22"/>
          <w:szCs w:val="22"/>
        </w:rPr>
        <w:t xml:space="preserve"> </w:t>
      </w:r>
      <w:r w:rsidRPr="000B0F48">
        <w:rPr>
          <w:rFonts w:ascii="Verdana" w:hAnsi="Verdana" w:cs="Arial"/>
          <w:sz w:val="22"/>
          <w:szCs w:val="22"/>
        </w:rPr>
        <w:t xml:space="preserve">Should it be determined at the initial point of contact with the County LADO Service that the allegation does </w:t>
      </w:r>
      <w:r w:rsidRPr="000B0F48">
        <w:rPr>
          <w:rFonts w:ascii="Verdana" w:hAnsi="Verdana" w:cs="Arial"/>
          <w:sz w:val="22"/>
          <w:szCs w:val="22"/>
          <w:u w:val="single"/>
        </w:rPr>
        <w:t>not</w:t>
      </w:r>
      <w:r w:rsidRPr="000B0F48">
        <w:rPr>
          <w:rFonts w:ascii="Verdana" w:hAnsi="Verdana" w:cs="Arial"/>
          <w:sz w:val="22"/>
          <w:szCs w:val="22"/>
        </w:rPr>
        <w:t xml:space="preserve"> require a Request for Support to the Front Door then the LADO will advise on further action that may be taken by the school/setting in investigating the matter internally in line with the staff disciplinary procedures. This will again require close liaison with the personnel provider. The Education Safeguarding Service would not normally be involved in an internal management investigation unless the role of expert witness or investigating officer was specifically commissioned by the school or setting.  In such circumstances the roles need to be clearly defined in terms of objectivity and impartiality.</w:t>
      </w:r>
    </w:p>
    <w:p w14:paraId="1F3B1409"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562C75D1"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2EE178A5" w14:textId="77777777" w:rsidR="00B136D8" w:rsidRPr="000B0F48" w:rsidRDefault="00B136D8" w:rsidP="00B136D8">
      <w:pPr>
        <w:tabs>
          <w:tab w:val="left" w:pos="605"/>
          <w:tab w:val="left" w:pos="1325"/>
          <w:tab w:val="left" w:pos="2275"/>
        </w:tabs>
        <w:jc w:val="both"/>
        <w:rPr>
          <w:rFonts w:ascii="Verdana" w:hAnsi="Verdana" w:cs="Arial"/>
          <w:b/>
          <w:sz w:val="22"/>
          <w:szCs w:val="22"/>
          <w:u w:val="single"/>
        </w:rPr>
      </w:pPr>
      <w:r w:rsidRPr="000B0F48">
        <w:rPr>
          <w:rFonts w:ascii="Verdana" w:hAnsi="Verdana" w:cs="Arial"/>
          <w:b/>
          <w:sz w:val="22"/>
          <w:szCs w:val="22"/>
        </w:rPr>
        <w:t>3.6</w:t>
      </w:r>
      <w:r w:rsidRPr="000B0F48">
        <w:rPr>
          <w:rFonts w:ascii="Verdana" w:hAnsi="Verdana" w:cs="Arial"/>
          <w:b/>
          <w:sz w:val="22"/>
          <w:szCs w:val="22"/>
        </w:rPr>
        <w:tab/>
      </w:r>
      <w:r w:rsidRPr="000B0F48">
        <w:rPr>
          <w:rFonts w:ascii="Verdana" w:hAnsi="Verdana" w:cs="Arial"/>
          <w:b/>
          <w:sz w:val="22"/>
          <w:szCs w:val="22"/>
          <w:u w:val="single"/>
        </w:rPr>
        <w:t>The Role of the School</w:t>
      </w:r>
    </w:p>
    <w:p w14:paraId="664355A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22BC2B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ab/>
        <w:t xml:space="preserve">The school has a duty to co-operate fully with an investigation undertaken by the Police and CYPE under section 47 of the Children Act 1989 and a LADO will provide support throughout this process. School staff have a key role in reassuring and supporting the child who is the alleged victim. Employers also have a duty of care to the member of staff who is the subject of the allegation and support will be facilitated in line with the staff disciplinary process. </w:t>
      </w:r>
    </w:p>
    <w:p w14:paraId="1A965116"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043253CD" w14:textId="77777777" w:rsidR="00B136D8" w:rsidRPr="000B0F48" w:rsidRDefault="00B136D8" w:rsidP="00B136D8">
      <w:pPr>
        <w:pStyle w:val="BodyTextIndent"/>
        <w:rPr>
          <w:rFonts w:ascii="Verdana" w:hAnsi="Verdana" w:cs="Arial"/>
          <w:sz w:val="22"/>
          <w:szCs w:val="22"/>
        </w:rPr>
      </w:pPr>
      <w:r w:rsidRPr="000B0F48">
        <w:rPr>
          <w:rFonts w:ascii="Verdana" w:hAnsi="Verdana" w:cs="Arial"/>
          <w:sz w:val="22"/>
          <w:szCs w:val="22"/>
        </w:rPr>
        <w:tab/>
        <w:t xml:space="preserve">The task of investigating the allegation under disciplinary procedures is set out below and is separate from the investigations conducted by CYPE and the Police. </w:t>
      </w:r>
    </w:p>
    <w:p w14:paraId="24E137A4" w14:textId="77777777" w:rsidR="00B136D8" w:rsidRPr="000B0F48" w:rsidRDefault="00B136D8" w:rsidP="00B136D8">
      <w:pPr>
        <w:pStyle w:val="BodyTextIndent"/>
        <w:rPr>
          <w:rFonts w:ascii="Verdana" w:hAnsi="Verdana" w:cs="Arial"/>
          <w:b/>
          <w:sz w:val="22"/>
          <w:szCs w:val="22"/>
        </w:rPr>
      </w:pPr>
      <w:r w:rsidRPr="000B0F48">
        <w:rPr>
          <w:rFonts w:ascii="Verdana" w:hAnsi="Verdana" w:cs="Arial"/>
          <w:sz w:val="22"/>
          <w:szCs w:val="22"/>
        </w:rPr>
        <w:t xml:space="preserve">         </w:t>
      </w:r>
      <w:r w:rsidRPr="000B0F48">
        <w:rPr>
          <w:rFonts w:ascii="Verdana" w:hAnsi="Verdana" w:cs="Arial"/>
          <w:b/>
          <w:sz w:val="22"/>
          <w:szCs w:val="22"/>
        </w:rPr>
        <w:t>Under no circumstances should the school initiate an internal management investigation into an allegation against a member of staff until contact has taken place with the County LADO Service.</w:t>
      </w:r>
      <w:r w:rsidRPr="000B0F48">
        <w:rPr>
          <w:rFonts w:ascii="Verdana" w:hAnsi="Verdana" w:cs="Arial"/>
          <w:sz w:val="22"/>
          <w:szCs w:val="22"/>
        </w:rPr>
        <w:t xml:space="preserve"> </w:t>
      </w:r>
      <w:r w:rsidRPr="000B0F48">
        <w:rPr>
          <w:rFonts w:ascii="Verdana" w:hAnsi="Verdana" w:cs="Arial"/>
          <w:b/>
          <w:sz w:val="22"/>
          <w:szCs w:val="22"/>
        </w:rPr>
        <w:t xml:space="preserve">Internal management investigations should only be pursued once the Police and or CYPE have concluded their involvement. </w:t>
      </w:r>
    </w:p>
    <w:p w14:paraId="3A624B4E" w14:textId="77777777" w:rsidR="00B136D8" w:rsidRPr="000B0F48" w:rsidRDefault="00B136D8" w:rsidP="00B136D8">
      <w:pPr>
        <w:pStyle w:val="BodyTextIndent"/>
        <w:rPr>
          <w:rFonts w:ascii="Verdana" w:hAnsi="Verdana" w:cs="Arial"/>
          <w:b/>
          <w:sz w:val="22"/>
          <w:szCs w:val="22"/>
        </w:rPr>
      </w:pPr>
      <w:r w:rsidRPr="000B0F48">
        <w:rPr>
          <w:rFonts w:ascii="Verdana" w:hAnsi="Verdana" w:cs="Arial"/>
          <w:b/>
          <w:sz w:val="22"/>
          <w:szCs w:val="22"/>
        </w:rPr>
        <w:t xml:space="preserve">         In exceptional circumstances it may be possible for a criminal investigation and an internal investigation to run concurrently but this should only be in the most severe of cases after discussion with the Police to ensure that primary evidence is not compromised. This matter is more straightforward when the member of staff has pleaded guilty to an offence.</w:t>
      </w:r>
    </w:p>
    <w:p w14:paraId="22AE59EF" w14:textId="77777777" w:rsidR="00B136D8" w:rsidRPr="000B0F48" w:rsidRDefault="00B136D8" w:rsidP="00B136D8">
      <w:pPr>
        <w:pStyle w:val="BodyTextIndent"/>
        <w:rPr>
          <w:rFonts w:ascii="Verdana" w:hAnsi="Verdana" w:cs="Arial"/>
          <w:b/>
          <w:sz w:val="22"/>
          <w:szCs w:val="22"/>
        </w:rPr>
      </w:pPr>
      <w:r w:rsidRPr="000B0F48">
        <w:rPr>
          <w:rFonts w:ascii="Verdana" w:hAnsi="Verdana" w:cs="Arial"/>
          <w:b/>
          <w:sz w:val="22"/>
          <w:szCs w:val="22"/>
        </w:rPr>
        <w:t xml:space="preserve">         </w:t>
      </w:r>
      <w:r w:rsidRPr="000B0F48">
        <w:rPr>
          <w:rFonts w:ascii="Verdana" w:hAnsi="Verdana" w:cs="Arial"/>
          <w:sz w:val="22"/>
          <w:szCs w:val="22"/>
        </w:rPr>
        <w:t xml:space="preserve">The school has a statutory duty to comply with Child Protection Procedures and this will include ensuring that all staff are familiar with the process and understand their responsibilities to report a safeguarding concern. </w:t>
      </w:r>
      <w:r w:rsidRPr="000B0F48">
        <w:rPr>
          <w:rFonts w:ascii="Verdana" w:hAnsi="Verdana" w:cs="Arial"/>
          <w:b/>
          <w:sz w:val="22"/>
          <w:szCs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02EF0280" w14:textId="77777777" w:rsidTr="00D61646">
        <w:tc>
          <w:tcPr>
            <w:tcW w:w="9245" w:type="dxa"/>
            <w:shd w:val="pct25" w:color="auto" w:fill="FFFFFF"/>
          </w:tcPr>
          <w:p w14:paraId="5A582335" w14:textId="77777777" w:rsidR="00B136D8" w:rsidRPr="000B0F48" w:rsidRDefault="00B136D8" w:rsidP="00B16F6F">
            <w:pPr>
              <w:pStyle w:val="Heading1"/>
              <w:rPr>
                <w:rFonts w:ascii="Verdana" w:hAnsi="Verdana" w:cs="Arial"/>
                <w:b/>
                <w:color w:val="auto"/>
                <w:sz w:val="22"/>
                <w:szCs w:val="22"/>
              </w:rPr>
            </w:pPr>
            <w:bookmarkStart w:id="6" w:name="_Toc44065196"/>
            <w:r w:rsidRPr="000B0F48">
              <w:rPr>
                <w:rFonts w:ascii="Verdana" w:hAnsi="Verdana" w:cs="Arial"/>
                <w:b/>
                <w:color w:val="auto"/>
                <w:sz w:val="22"/>
                <w:szCs w:val="22"/>
              </w:rPr>
              <w:t>4.</w:t>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t>REPORTING AN ALLEGATION OR A CONCERN</w:t>
            </w:r>
            <w:bookmarkEnd w:id="6"/>
          </w:p>
        </w:tc>
      </w:tr>
    </w:tbl>
    <w:p w14:paraId="7DF4E37C"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4FB30F8"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1CF638C"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4.1</w:t>
      </w:r>
      <w:r w:rsidRPr="000B0F48">
        <w:rPr>
          <w:rFonts w:ascii="Verdana" w:hAnsi="Verdana" w:cs="Arial"/>
          <w:b/>
          <w:sz w:val="22"/>
          <w:szCs w:val="22"/>
        </w:rPr>
        <w:tab/>
      </w:r>
      <w:r w:rsidRPr="000B0F48">
        <w:rPr>
          <w:rFonts w:ascii="Verdana" w:hAnsi="Verdana" w:cs="Arial"/>
          <w:sz w:val="22"/>
          <w:szCs w:val="22"/>
        </w:rPr>
        <w:t>When an allegation of abuse is made against an employee on behalf of a child there should be immediate consideration of whether a child or children is/are at risk of significant harm and in need of protection.</w:t>
      </w:r>
    </w:p>
    <w:p w14:paraId="1DA6542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8FA883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4.2</w:t>
      </w:r>
      <w:r w:rsidRPr="000B0F48">
        <w:rPr>
          <w:rFonts w:ascii="Verdana" w:hAnsi="Verdana" w:cs="Arial"/>
          <w:b/>
          <w:sz w:val="22"/>
          <w:szCs w:val="22"/>
        </w:rPr>
        <w:tab/>
      </w:r>
      <w:r w:rsidRPr="000B0F48">
        <w:rPr>
          <w:rFonts w:ascii="Verdana" w:hAnsi="Verdana" w:cs="Arial"/>
          <w:sz w:val="22"/>
          <w:szCs w:val="22"/>
        </w:rPr>
        <w:t xml:space="preserve">Any employee who becomes aware of a possible allegation, breach of position of trust and or professional conduct issue must take immediate steps to ensure the matter is reported to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 xml:space="preserve"> or Chair of Governors, in the event that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 xml:space="preserve"> is not available then the matter should be reported to the DSL. Individuals with concerns must be encouraged to report this as quickly as possible and to the most senior person available at the time. An investigation may be impeded if a concern is reported late and/or is communicated through several individuals before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 xml:space="preserve"> and it is important that the school establishes at this stage who the lead contact will be for liaison purposes.</w:t>
      </w:r>
    </w:p>
    <w:p w14:paraId="3041E394"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1ADDA75" w14:textId="77777777" w:rsidR="00B136D8" w:rsidRPr="000B0F48" w:rsidRDefault="00B136D8" w:rsidP="00B136D8">
      <w:pPr>
        <w:numPr>
          <w:ilvl w:val="1"/>
          <w:numId w:val="4"/>
        </w:numPr>
        <w:tabs>
          <w:tab w:val="left" w:pos="1325"/>
          <w:tab w:val="left" w:pos="2275"/>
        </w:tabs>
        <w:jc w:val="both"/>
        <w:rPr>
          <w:rFonts w:ascii="Verdana" w:hAnsi="Verdana" w:cs="Arial"/>
          <w:sz w:val="22"/>
          <w:szCs w:val="22"/>
        </w:rPr>
      </w:pPr>
      <w:r w:rsidRPr="000B0F48">
        <w:rPr>
          <w:rFonts w:ascii="Verdana" w:hAnsi="Verdana" w:cs="Arial"/>
          <w:b/>
          <w:sz w:val="22"/>
          <w:szCs w:val="22"/>
        </w:rPr>
        <w:t xml:space="preserve">Should the allegation or concern involve the </w:t>
      </w:r>
      <w:proofErr w:type="spellStart"/>
      <w:r w:rsidRPr="000B0F48">
        <w:rPr>
          <w:rFonts w:ascii="Verdana" w:hAnsi="Verdana" w:cs="Arial"/>
          <w:b/>
          <w:sz w:val="22"/>
          <w:szCs w:val="22"/>
        </w:rPr>
        <w:t>Headteacher</w:t>
      </w:r>
      <w:proofErr w:type="spellEnd"/>
      <w:r w:rsidRPr="000B0F48">
        <w:rPr>
          <w:rFonts w:ascii="Verdana" w:hAnsi="Verdana" w:cs="Arial"/>
          <w:b/>
          <w:sz w:val="22"/>
          <w:szCs w:val="22"/>
        </w:rPr>
        <w:t xml:space="preserve"> then the matter must be reported to the Chair of Governors.</w:t>
      </w:r>
      <w:r w:rsidRPr="000B0F48">
        <w:rPr>
          <w:rFonts w:ascii="Verdana" w:hAnsi="Verdana" w:cs="Arial"/>
          <w:sz w:val="22"/>
          <w:szCs w:val="22"/>
        </w:rPr>
        <w:t xml:space="preserve">  The Education Safeguarding Service can also provide advice and support to Chairs of Governors when an allegation has been made against the </w:t>
      </w:r>
      <w:proofErr w:type="spellStart"/>
      <w:r w:rsidRPr="000B0F48">
        <w:rPr>
          <w:rFonts w:ascii="Verdana" w:hAnsi="Verdana" w:cs="Arial"/>
          <w:sz w:val="22"/>
          <w:szCs w:val="22"/>
        </w:rPr>
        <w:t>Headteachers</w:t>
      </w:r>
      <w:proofErr w:type="spellEnd"/>
      <w:r w:rsidRPr="000B0F48">
        <w:rPr>
          <w:rFonts w:ascii="Verdana" w:hAnsi="Verdana" w:cs="Arial"/>
          <w:sz w:val="22"/>
          <w:szCs w:val="22"/>
        </w:rPr>
        <w:t>.</w:t>
      </w:r>
    </w:p>
    <w:p w14:paraId="722B00A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97B9D6E"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r w:rsidRPr="000B0F48">
        <w:rPr>
          <w:rFonts w:ascii="Verdana" w:hAnsi="Verdana" w:cs="Arial"/>
          <w:b/>
          <w:sz w:val="22"/>
          <w:szCs w:val="22"/>
        </w:rPr>
        <w:t>4.4</w:t>
      </w:r>
      <w:r w:rsidRPr="000B0F48">
        <w:rPr>
          <w:rFonts w:ascii="Verdana" w:hAnsi="Verdana" w:cs="Arial"/>
          <w:b/>
          <w:sz w:val="22"/>
          <w:szCs w:val="22"/>
        </w:rPr>
        <w:tab/>
        <w:t xml:space="preserve">In all cases, the </w:t>
      </w:r>
      <w:proofErr w:type="spellStart"/>
      <w:r w:rsidRPr="000B0F48">
        <w:rPr>
          <w:rFonts w:ascii="Verdana" w:hAnsi="Verdana" w:cs="Arial"/>
          <w:b/>
          <w:sz w:val="22"/>
          <w:szCs w:val="22"/>
        </w:rPr>
        <w:t>Headteacher</w:t>
      </w:r>
      <w:proofErr w:type="spellEnd"/>
      <w:r w:rsidRPr="000B0F48">
        <w:rPr>
          <w:rFonts w:ascii="Verdana" w:hAnsi="Verdana" w:cs="Arial"/>
          <w:b/>
          <w:sz w:val="22"/>
          <w:szCs w:val="22"/>
        </w:rPr>
        <w:t xml:space="preserve"> must refer to the County LADO Service within 24 hours about the allegation or concern who will advise on further action in accordance with this procedure as appropriate.  This is not the beginning of an investigation, but part of the basic information gathering process. This advice will include who should be made aware that an allegation or concern has been raised.</w:t>
      </w:r>
    </w:p>
    <w:p w14:paraId="42C6D796"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7BA59DC"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4.5</w:t>
      </w:r>
      <w:r w:rsidRPr="000B0F48">
        <w:rPr>
          <w:rFonts w:ascii="Verdana" w:hAnsi="Verdana" w:cs="Arial"/>
          <w:b/>
          <w:sz w:val="22"/>
          <w:szCs w:val="22"/>
        </w:rPr>
        <w:tab/>
      </w:r>
      <w:r w:rsidRPr="000B0F48">
        <w:rPr>
          <w:rFonts w:ascii="Verdana" w:hAnsi="Verdana" w:cs="Arial"/>
          <w:sz w:val="22"/>
          <w:szCs w:val="22"/>
        </w:rPr>
        <w:t>The reporting member of staff must also seek the advice of their Personnel Services Provider regarding issues of process, responsibilities and communication.</w:t>
      </w:r>
    </w:p>
    <w:p w14:paraId="6E1831B3" w14:textId="77777777" w:rsidR="00B136D8" w:rsidRPr="000B0F48" w:rsidRDefault="00B136D8" w:rsidP="00B136D8">
      <w:pPr>
        <w:tabs>
          <w:tab w:val="left" w:pos="605"/>
          <w:tab w:val="left" w:pos="1325"/>
          <w:tab w:val="left" w:pos="2275"/>
        </w:tabs>
        <w:jc w:val="both"/>
        <w:rPr>
          <w:rFonts w:ascii="Verdana" w:hAnsi="Verdana" w:cs="Arial"/>
          <w:b/>
          <w:sz w:val="22"/>
          <w:szCs w:val="22"/>
        </w:rPr>
      </w:pPr>
    </w:p>
    <w:p w14:paraId="2F50E76E" w14:textId="77777777" w:rsidR="00B136D8" w:rsidRDefault="00B136D8" w:rsidP="00B136D8">
      <w:pPr>
        <w:tabs>
          <w:tab w:val="left" w:pos="605"/>
          <w:tab w:val="left" w:pos="1325"/>
          <w:tab w:val="left" w:pos="2275"/>
        </w:tabs>
        <w:ind w:left="605" w:hanging="605"/>
        <w:jc w:val="both"/>
        <w:rPr>
          <w:rFonts w:ascii="Verdana" w:hAnsi="Verdana" w:cs="Arial"/>
          <w:b/>
          <w:sz w:val="22"/>
          <w:szCs w:val="22"/>
        </w:rPr>
      </w:pPr>
      <w:r w:rsidRPr="000B0F48">
        <w:rPr>
          <w:rFonts w:ascii="Verdana" w:hAnsi="Verdana" w:cs="Arial"/>
          <w:b/>
          <w:sz w:val="22"/>
          <w:szCs w:val="22"/>
        </w:rPr>
        <w:t>4.6</w:t>
      </w:r>
      <w:r w:rsidRPr="000B0F48">
        <w:rPr>
          <w:rFonts w:ascii="Verdana" w:hAnsi="Verdana" w:cs="Arial"/>
          <w:b/>
          <w:sz w:val="22"/>
          <w:szCs w:val="22"/>
        </w:rPr>
        <w:tab/>
      </w:r>
      <w:r w:rsidRPr="000B0F48">
        <w:rPr>
          <w:rFonts w:ascii="Verdana" w:hAnsi="Verdana" w:cs="Arial"/>
          <w:sz w:val="22"/>
          <w:szCs w:val="22"/>
        </w:rPr>
        <w:t xml:space="preserve">It is important that the member of staff reporting the concern acts quickly. Establishing whether an allegation warrants further investigation or consultation is not the same as forming a view on whether the allegation is to be believed.  </w:t>
      </w:r>
      <w:r w:rsidRPr="000B0F48">
        <w:rPr>
          <w:rFonts w:ascii="Verdana" w:hAnsi="Verdana" w:cs="Arial"/>
          <w:b/>
          <w:sz w:val="22"/>
          <w:szCs w:val="22"/>
        </w:rPr>
        <w:t xml:space="preserve">The </w:t>
      </w:r>
      <w:proofErr w:type="spellStart"/>
      <w:r w:rsidRPr="000B0F48">
        <w:rPr>
          <w:rFonts w:ascii="Verdana" w:hAnsi="Verdana" w:cs="Arial"/>
          <w:b/>
          <w:sz w:val="22"/>
          <w:szCs w:val="22"/>
        </w:rPr>
        <w:t>Headteacher</w:t>
      </w:r>
      <w:proofErr w:type="spellEnd"/>
      <w:r w:rsidRPr="000B0F48">
        <w:rPr>
          <w:rFonts w:ascii="Verdana" w:hAnsi="Verdana" w:cs="Arial"/>
          <w:b/>
          <w:sz w:val="22"/>
          <w:szCs w:val="22"/>
        </w:rPr>
        <w:t>/Head of Service or any other employee or governor to whom an allegation has been reported</w:t>
      </w:r>
      <w:r w:rsidRPr="000B0F48">
        <w:rPr>
          <w:rFonts w:ascii="Verdana" w:hAnsi="Verdana" w:cs="Arial"/>
          <w:sz w:val="22"/>
          <w:szCs w:val="22"/>
        </w:rPr>
        <w:t xml:space="preserve">, </w:t>
      </w:r>
      <w:r w:rsidRPr="000B0F48">
        <w:rPr>
          <w:rFonts w:ascii="Verdana" w:hAnsi="Verdana" w:cs="Arial"/>
          <w:b/>
          <w:sz w:val="22"/>
          <w:szCs w:val="22"/>
        </w:rPr>
        <w:t>is not expected to investigate the allegation, or interview pupils, but to assess, after consultation with the LADO how the matter will proceed.  Confidentiality must be maintained throughout this stage in order that any subsequent investigation is not prejudiced and that the interests of all parties are protected.</w:t>
      </w:r>
    </w:p>
    <w:p w14:paraId="54E11D2A"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31126E5D"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2DE403A5"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62431CDC"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49E398E2" w14:textId="77777777" w:rsidR="009037C6" w:rsidRDefault="009037C6" w:rsidP="00B136D8">
      <w:pPr>
        <w:tabs>
          <w:tab w:val="left" w:pos="605"/>
          <w:tab w:val="left" w:pos="1325"/>
          <w:tab w:val="left" w:pos="2275"/>
        </w:tabs>
        <w:ind w:left="605" w:hanging="605"/>
        <w:jc w:val="both"/>
        <w:rPr>
          <w:rFonts w:ascii="Verdana" w:hAnsi="Verdana" w:cs="Arial"/>
          <w:b/>
          <w:sz w:val="22"/>
          <w:szCs w:val="22"/>
        </w:rPr>
      </w:pPr>
    </w:p>
    <w:p w14:paraId="16287F21" w14:textId="77777777" w:rsidR="009037C6" w:rsidRPr="000B0F48" w:rsidRDefault="009037C6" w:rsidP="00B136D8">
      <w:pPr>
        <w:tabs>
          <w:tab w:val="left" w:pos="605"/>
          <w:tab w:val="left" w:pos="1325"/>
          <w:tab w:val="left" w:pos="2275"/>
        </w:tabs>
        <w:ind w:left="605" w:hanging="605"/>
        <w:jc w:val="both"/>
        <w:rPr>
          <w:rFonts w:ascii="Verdana" w:hAnsi="Verdana" w:cs="Arial"/>
          <w:sz w:val="22"/>
          <w:szCs w:val="22"/>
        </w:rPr>
      </w:pPr>
    </w:p>
    <w:p w14:paraId="5BE93A62"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25811CE" w14:textId="77777777" w:rsidR="00B136D8" w:rsidRPr="000B0F48" w:rsidRDefault="00B136D8" w:rsidP="00B136D8">
      <w:pPr>
        <w:numPr>
          <w:ilvl w:val="1"/>
          <w:numId w:val="15"/>
        </w:numPr>
        <w:rPr>
          <w:rFonts w:ascii="Verdana" w:hAnsi="Verdana" w:cs="Arial"/>
          <w:sz w:val="22"/>
          <w:szCs w:val="22"/>
        </w:rPr>
      </w:pPr>
      <w:r w:rsidRPr="000B0F48">
        <w:rPr>
          <w:rFonts w:ascii="Verdana" w:hAnsi="Verdana" w:cs="Arial"/>
          <w:sz w:val="22"/>
          <w:szCs w:val="22"/>
        </w:rPr>
        <w:t xml:space="preserve"> Where the allegation relates to the use of physical intervention to restrain a pupil (Section 93 of the Education and Inspections Act 2006</w:t>
      </w:r>
      <w:r w:rsidR="0069168F">
        <w:rPr>
          <w:rFonts w:ascii="Verdana" w:hAnsi="Verdana" w:cs="Arial"/>
          <w:sz w:val="22"/>
          <w:szCs w:val="22"/>
        </w:rPr>
        <w:t>,</w:t>
      </w:r>
      <w:r w:rsidRPr="000B0F48">
        <w:rPr>
          <w:rFonts w:ascii="Verdana" w:hAnsi="Verdana" w:cs="Arial"/>
          <w:sz w:val="22"/>
          <w:szCs w:val="22"/>
        </w:rPr>
        <w:t xml:space="preserve"> enables school staff to use such force as is reasonable to keep a situation safe)</w:t>
      </w:r>
      <w:r w:rsidR="0069168F">
        <w:rPr>
          <w:rFonts w:ascii="Verdana" w:hAnsi="Verdana" w:cs="Arial"/>
          <w:sz w:val="22"/>
          <w:szCs w:val="22"/>
        </w:rPr>
        <w:t xml:space="preserve">.  The </w:t>
      </w:r>
      <w:proofErr w:type="spellStart"/>
      <w:r w:rsidR="0069168F">
        <w:rPr>
          <w:rFonts w:ascii="Verdana" w:hAnsi="Verdana" w:cs="Arial"/>
          <w:sz w:val="22"/>
          <w:szCs w:val="22"/>
        </w:rPr>
        <w:t>Headteacher</w:t>
      </w:r>
      <w:proofErr w:type="spellEnd"/>
      <w:r w:rsidR="0069168F">
        <w:rPr>
          <w:rFonts w:ascii="Verdana" w:hAnsi="Verdana" w:cs="Arial"/>
          <w:sz w:val="22"/>
          <w:szCs w:val="22"/>
        </w:rPr>
        <w:t xml:space="preserve"> </w:t>
      </w:r>
      <w:r w:rsidRPr="000B0F48">
        <w:rPr>
          <w:rFonts w:ascii="Verdana" w:hAnsi="Verdana" w:cs="Arial"/>
          <w:sz w:val="22"/>
          <w:szCs w:val="22"/>
        </w:rPr>
        <w:t>should refer to the County LADO Service as in all other cases and a subsequent discussion will be held about whether this may be appropriately managed within the school.</w:t>
      </w:r>
    </w:p>
    <w:p w14:paraId="384BA73E" w14:textId="77777777" w:rsidR="00B16F6F" w:rsidRPr="000B0F48" w:rsidRDefault="00B16F6F" w:rsidP="00B16F6F">
      <w:pPr>
        <w:rPr>
          <w:rFonts w:ascii="Verdana" w:hAnsi="Verdana" w:cs="Arial"/>
          <w:sz w:val="22"/>
          <w:szCs w:val="22"/>
        </w:rPr>
      </w:pPr>
    </w:p>
    <w:p w14:paraId="34B3F2EB" w14:textId="77777777" w:rsidR="00B16F6F" w:rsidRPr="000B0F48" w:rsidRDefault="00B16F6F" w:rsidP="00B16F6F">
      <w:pPr>
        <w:rPr>
          <w:rFonts w:ascii="Verdana" w:hAnsi="Verdana" w:cs="Arial"/>
          <w:sz w:val="22"/>
          <w:szCs w:val="22"/>
        </w:rPr>
      </w:pPr>
    </w:p>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035F37C5" w14:textId="77777777" w:rsidTr="518EEFB7">
        <w:tc>
          <w:tcPr>
            <w:tcW w:w="9245" w:type="dxa"/>
            <w:shd w:val="clear" w:color="auto" w:fill="FFFFFF" w:themeFill="background1"/>
          </w:tcPr>
          <w:p w14:paraId="1B73A7C2" w14:textId="446FB75E" w:rsidR="00B136D8" w:rsidRPr="000B0F48" w:rsidRDefault="518EEFB7" w:rsidP="518EEFB7">
            <w:pPr>
              <w:pStyle w:val="Heading1"/>
              <w:rPr>
                <w:rFonts w:ascii="Verdana" w:hAnsi="Verdana" w:cs="Arial"/>
                <w:b/>
                <w:bCs/>
                <w:color w:val="auto"/>
                <w:sz w:val="22"/>
                <w:szCs w:val="22"/>
              </w:rPr>
            </w:pPr>
            <w:bookmarkStart w:id="7" w:name="_Toc44065197"/>
            <w:r w:rsidRPr="518EEFB7">
              <w:rPr>
                <w:rFonts w:ascii="Verdana" w:hAnsi="Verdana" w:cs="Arial"/>
                <w:b/>
                <w:bCs/>
                <w:color w:val="auto"/>
                <w:sz w:val="22"/>
                <w:szCs w:val="22"/>
              </w:rPr>
              <w:t xml:space="preserve">5. </w:t>
            </w:r>
            <w:r w:rsidR="00B136D8" w:rsidRPr="518EEFB7">
              <w:rPr>
                <w:rFonts w:ascii="Verdana" w:hAnsi="Verdana" w:cs="Arial"/>
                <w:b/>
                <w:bCs/>
                <w:color w:val="auto"/>
                <w:sz w:val="22"/>
                <w:szCs w:val="22"/>
              </w:rPr>
              <w:t>CONSIDERING WHETHER SUSPENSION IS APPROPRIATE</w:t>
            </w:r>
            <w:bookmarkEnd w:id="7"/>
          </w:p>
        </w:tc>
      </w:tr>
    </w:tbl>
    <w:p w14:paraId="7D34F5C7" w14:textId="77777777" w:rsidR="00B136D8" w:rsidRPr="000B0F48" w:rsidRDefault="00B136D8" w:rsidP="00B136D8">
      <w:pPr>
        <w:rPr>
          <w:rFonts w:ascii="Verdana" w:hAnsi="Verdana" w:cs="Arial"/>
          <w:i/>
          <w:sz w:val="22"/>
          <w:szCs w:val="22"/>
          <w:u w:val="single"/>
        </w:rPr>
      </w:pPr>
    </w:p>
    <w:p w14:paraId="0B4020A7" w14:textId="77777777" w:rsidR="00B136D8" w:rsidRPr="000B0F48" w:rsidRDefault="00B136D8" w:rsidP="00B136D8">
      <w:pPr>
        <w:rPr>
          <w:rFonts w:ascii="Verdana" w:hAnsi="Verdana" w:cs="Arial"/>
          <w:i/>
          <w:sz w:val="22"/>
          <w:szCs w:val="22"/>
          <w:u w:val="single"/>
        </w:rPr>
      </w:pPr>
    </w:p>
    <w:p w14:paraId="13828E8E" w14:textId="77777777" w:rsidR="00B136D8" w:rsidRPr="000B0F48" w:rsidRDefault="00B136D8" w:rsidP="00B136D8">
      <w:pPr>
        <w:numPr>
          <w:ilvl w:val="1"/>
          <w:numId w:val="3"/>
        </w:numPr>
        <w:tabs>
          <w:tab w:val="left" w:pos="1325"/>
          <w:tab w:val="left" w:pos="2275"/>
        </w:tabs>
        <w:jc w:val="both"/>
        <w:rPr>
          <w:rFonts w:ascii="Verdana" w:hAnsi="Verdana" w:cs="Arial"/>
          <w:sz w:val="22"/>
          <w:szCs w:val="22"/>
        </w:rPr>
      </w:pPr>
      <w:r w:rsidRPr="000B0F48">
        <w:rPr>
          <w:rFonts w:ascii="Verdana" w:hAnsi="Verdana" w:cs="Arial"/>
          <w:sz w:val="22"/>
          <w:szCs w:val="22"/>
        </w:rPr>
        <w:t xml:space="preserve">The suspension of an employee, particularly in situations of potential child protection allegations will have a significant impact on the individual and therefore it is essential that the facts of the case, as they are known, and alternative courses of action are carefully considered in deciding whether to suspend. </w:t>
      </w:r>
      <w:bookmarkStart w:id="8" w:name="_Hlk3904689"/>
      <w:r w:rsidRPr="000B0F48">
        <w:rPr>
          <w:rFonts w:ascii="Verdana" w:hAnsi="Verdana" w:cs="Arial"/>
          <w:sz w:val="22"/>
          <w:szCs w:val="22"/>
        </w:rPr>
        <w:t>The specific arrangements for the suspension of staff are set out in the school’s/KCC disciplinary procedures (January 2019),</w:t>
      </w:r>
      <w:bookmarkEnd w:id="8"/>
      <w:r w:rsidRPr="000B0F48">
        <w:rPr>
          <w:rFonts w:ascii="Verdana" w:hAnsi="Verdana" w:cs="Arial"/>
          <w:sz w:val="22"/>
          <w:szCs w:val="22"/>
        </w:rPr>
        <w:t xml:space="preserve"> but it should be recognised that suspension is a neutral act to protect the interests of both parties and not an assumption of guilt.  It is also essential that the Disciplinary Procedures are followed in terms of providing appropriate support to the individual throughout the period of suspension.</w:t>
      </w:r>
    </w:p>
    <w:p w14:paraId="1D7B270A"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5DEA659"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5.2</w:t>
      </w:r>
      <w:r w:rsidRPr="000B0F48">
        <w:rPr>
          <w:rFonts w:ascii="Verdana" w:hAnsi="Verdana" w:cs="Arial"/>
          <w:b/>
          <w:sz w:val="22"/>
          <w:szCs w:val="22"/>
        </w:rPr>
        <w:tab/>
      </w:r>
      <w:r w:rsidRPr="000B0F48">
        <w:rPr>
          <w:rFonts w:ascii="Verdana" w:hAnsi="Verdana" w:cs="Arial"/>
          <w:sz w:val="22"/>
          <w:szCs w:val="22"/>
        </w:rPr>
        <w:t xml:space="preserve">The decision to suspend is taken by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 xml:space="preserve"> and/or the Governing Body and not by the Police, CYPE or LADO. However, Social Care, in collaboration with other agencies, may advise the Directorate and the school of any action recommended to ensure the protection of children, protection of employees and safeguarding of information. </w:t>
      </w:r>
    </w:p>
    <w:p w14:paraId="4F904CB7"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CF23721" w14:textId="77777777" w:rsidR="00B136D8" w:rsidRPr="000B0F48" w:rsidRDefault="00B136D8" w:rsidP="00B136D8">
      <w:pPr>
        <w:tabs>
          <w:tab w:val="left" w:pos="605"/>
          <w:tab w:val="left" w:pos="1325"/>
          <w:tab w:val="left" w:pos="2275"/>
        </w:tabs>
        <w:ind w:left="605" w:hanging="605"/>
        <w:jc w:val="both"/>
        <w:rPr>
          <w:rFonts w:ascii="Verdana" w:hAnsi="Verdana" w:cs="Arial"/>
          <w:bCs/>
          <w:iCs/>
          <w:sz w:val="22"/>
          <w:szCs w:val="22"/>
        </w:rPr>
      </w:pPr>
      <w:r w:rsidRPr="000B0F48">
        <w:rPr>
          <w:rFonts w:ascii="Verdana" w:hAnsi="Verdana" w:cs="Arial"/>
          <w:b/>
          <w:sz w:val="22"/>
          <w:szCs w:val="22"/>
        </w:rPr>
        <w:t>5.3</w:t>
      </w:r>
      <w:r w:rsidRPr="000B0F48">
        <w:rPr>
          <w:rFonts w:ascii="Verdana" w:hAnsi="Verdana" w:cs="Arial"/>
          <w:b/>
          <w:sz w:val="22"/>
          <w:szCs w:val="22"/>
        </w:rPr>
        <w:tab/>
      </w:r>
      <w:r w:rsidRPr="000B0F48">
        <w:rPr>
          <w:rFonts w:ascii="Verdana" w:hAnsi="Verdana" w:cs="Arial"/>
          <w:sz w:val="22"/>
          <w:szCs w:val="22"/>
        </w:rPr>
        <w:t xml:space="preserve">In the event of the suspended member of staff living in school accommodation on site, then alternative arrangements will need to be negotiated in the best interests of the children, the school and the member of staff concerned. </w:t>
      </w:r>
      <w:r w:rsidRPr="000B0F48">
        <w:rPr>
          <w:rFonts w:ascii="Verdana" w:hAnsi="Verdana" w:cs="Arial"/>
          <w:bCs/>
          <w:iCs/>
          <w:sz w:val="22"/>
          <w:szCs w:val="22"/>
        </w:rPr>
        <w:t>Settings need to consider whether their tenancy agreements would allow a requirement for a member of staff to seek new accommodation while an allegation is being investigated.</w:t>
      </w:r>
    </w:p>
    <w:p w14:paraId="06971CD3" w14:textId="77777777" w:rsidR="00B136D8" w:rsidRPr="000B0F48" w:rsidRDefault="00B136D8" w:rsidP="00B136D8">
      <w:pPr>
        <w:rPr>
          <w:rFonts w:ascii="Verdana" w:hAnsi="Verdana" w:cs="Arial"/>
          <w:b/>
          <w:i/>
          <w:sz w:val="22"/>
          <w:szCs w:val="22"/>
        </w:rPr>
      </w:pPr>
    </w:p>
    <w:p w14:paraId="3D5893B8" w14:textId="77777777" w:rsidR="00B136D8" w:rsidRPr="000B0F48" w:rsidRDefault="00B136D8" w:rsidP="00B136D8">
      <w:pPr>
        <w:numPr>
          <w:ilvl w:val="1"/>
          <w:numId w:val="7"/>
        </w:numPr>
        <w:tabs>
          <w:tab w:val="clear" w:pos="720"/>
          <w:tab w:val="num" w:pos="567"/>
        </w:tabs>
        <w:ind w:left="567" w:hanging="567"/>
        <w:jc w:val="both"/>
        <w:rPr>
          <w:rFonts w:ascii="Verdana" w:hAnsi="Verdana" w:cs="Arial"/>
          <w:sz w:val="22"/>
          <w:szCs w:val="22"/>
        </w:rPr>
      </w:pPr>
      <w:r w:rsidRPr="000B0F48">
        <w:rPr>
          <w:rFonts w:ascii="Verdana" w:hAnsi="Verdana" w:cs="Arial"/>
          <w:sz w:val="22"/>
          <w:szCs w:val="22"/>
        </w:rPr>
        <w:t>Being suspended or asked to refrain from work can give rise to great anxiety for the</w:t>
      </w:r>
      <w:r w:rsidR="00A50700">
        <w:rPr>
          <w:rFonts w:ascii="Verdana" w:hAnsi="Verdana" w:cs="Arial"/>
          <w:sz w:val="22"/>
          <w:szCs w:val="22"/>
        </w:rPr>
        <w:t xml:space="preserve"> </w:t>
      </w:r>
      <w:r w:rsidRPr="000B0F48">
        <w:rPr>
          <w:rFonts w:ascii="Verdana" w:hAnsi="Verdana" w:cs="Arial"/>
          <w:sz w:val="22"/>
          <w:szCs w:val="22"/>
        </w:rPr>
        <w:t>individual subject to the allegations. They may fear that colleagues and others within the school/community will have interpreted the very act of suspension as an indicator of presumed guilt from an early stage and may feel particularly isolated and vulnerable.</w:t>
      </w:r>
    </w:p>
    <w:p w14:paraId="2A1F701D" w14:textId="77777777" w:rsidR="00B136D8" w:rsidRPr="000B0F48" w:rsidRDefault="00B136D8" w:rsidP="00B136D8">
      <w:pPr>
        <w:tabs>
          <w:tab w:val="num" w:pos="567"/>
        </w:tabs>
        <w:ind w:left="567" w:hanging="567"/>
        <w:rPr>
          <w:rFonts w:ascii="Verdana" w:hAnsi="Verdana" w:cs="Arial"/>
          <w:sz w:val="22"/>
          <w:szCs w:val="22"/>
        </w:rPr>
      </w:pPr>
    </w:p>
    <w:p w14:paraId="502B8B73" w14:textId="77777777" w:rsidR="00B136D8" w:rsidRPr="000B0F48" w:rsidRDefault="00B136D8" w:rsidP="00B136D8">
      <w:pPr>
        <w:numPr>
          <w:ilvl w:val="1"/>
          <w:numId w:val="7"/>
        </w:numPr>
        <w:tabs>
          <w:tab w:val="clear" w:pos="720"/>
          <w:tab w:val="num" w:pos="567"/>
        </w:tabs>
        <w:ind w:left="567" w:hanging="567"/>
        <w:jc w:val="both"/>
        <w:rPr>
          <w:rFonts w:ascii="Verdana" w:hAnsi="Verdana" w:cs="Arial"/>
          <w:sz w:val="22"/>
          <w:szCs w:val="22"/>
        </w:rPr>
      </w:pPr>
      <w:r w:rsidRPr="000B0F48">
        <w:rPr>
          <w:rFonts w:ascii="Verdana" w:hAnsi="Verdana" w:cs="Arial"/>
          <w:sz w:val="22"/>
          <w:szCs w:val="22"/>
        </w:rPr>
        <w:t>Any member of staff subject to an allegation should be encouraged to seek advice and support at the earliest opportunity from their professional association or trade union. It must also be acknowledged that the whole school/community may be affected by a staff member’s suspension, and consideration should be given to necessary support strategies to address this.</w:t>
      </w:r>
    </w:p>
    <w:p w14:paraId="03EFCA41" w14:textId="77777777" w:rsidR="00B136D8" w:rsidRPr="000B0F48" w:rsidRDefault="00B136D8" w:rsidP="00B136D8">
      <w:pPr>
        <w:numPr>
          <w:ilvl w:val="12"/>
          <w:numId w:val="0"/>
        </w:numPr>
        <w:tabs>
          <w:tab w:val="num" w:pos="567"/>
        </w:tabs>
        <w:ind w:left="567" w:hanging="567"/>
        <w:jc w:val="both"/>
        <w:rPr>
          <w:rFonts w:ascii="Verdana" w:hAnsi="Verdana" w:cs="Arial"/>
          <w:sz w:val="22"/>
          <w:szCs w:val="22"/>
        </w:rPr>
      </w:pPr>
    </w:p>
    <w:p w14:paraId="5E112F49" w14:textId="77777777" w:rsidR="00B136D8" w:rsidRPr="000B0F48" w:rsidRDefault="00B136D8" w:rsidP="00B136D8">
      <w:pPr>
        <w:numPr>
          <w:ilvl w:val="1"/>
          <w:numId w:val="7"/>
        </w:numPr>
        <w:tabs>
          <w:tab w:val="clear" w:pos="720"/>
          <w:tab w:val="num" w:pos="567"/>
        </w:tabs>
        <w:ind w:left="567" w:hanging="567"/>
        <w:jc w:val="both"/>
        <w:rPr>
          <w:rFonts w:ascii="Verdana" w:hAnsi="Verdana" w:cs="Arial"/>
          <w:sz w:val="22"/>
          <w:szCs w:val="22"/>
        </w:rPr>
      </w:pPr>
      <w:r w:rsidRPr="000B0F48">
        <w:rPr>
          <w:rFonts w:ascii="Verdana" w:hAnsi="Verdana" w:cs="Arial"/>
          <w:sz w:val="22"/>
          <w:szCs w:val="22"/>
        </w:rPr>
        <w:t>The need for support is equally applicable when considering a staff member’s return to work. Suspension should be retained for as short a length of time as possible and if it is agreed a staff member is to return to school/work, careful planning needs to take place as to how this situation can be managed as sensitively as possible.</w:t>
      </w:r>
    </w:p>
    <w:p w14:paraId="5F96A722" w14:textId="77777777" w:rsidR="00B136D8" w:rsidRPr="000B0F48" w:rsidRDefault="00B136D8" w:rsidP="00B136D8">
      <w:pPr>
        <w:tabs>
          <w:tab w:val="num" w:pos="567"/>
        </w:tabs>
        <w:ind w:left="567" w:hanging="567"/>
        <w:jc w:val="both"/>
        <w:rPr>
          <w:rFonts w:ascii="Verdana" w:hAnsi="Verdana" w:cs="Arial"/>
          <w:sz w:val="22"/>
          <w:szCs w:val="22"/>
        </w:rPr>
      </w:pPr>
    </w:p>
    <w:p w14:paraId="20D5FED9" w14:textId="77777777" w:rsidR="00B136D8" w:rsidRPr="000B0F48" w:rsidRDefault="00B136D8" w:rsidP="00B136D8">
      <w:pPr>
        <w:ind w:left="567" w:hanging="567"/>
        <w:rPr>
          <w:rFonts w:ascii="Verdana" w:hAnsi="Verdana" w:cs="Arial"/>
          <w:b/>
          <w:sz w:val="22"/>
          <w:szCs w:val="22"/>
        </w:rPr>
      </w:pPr>
      <w:r w:rsidRPr="000B0F48">
        <w:rPr>
          <w:rFonts w:ascii="Verdana" w:hAnsi="Verdana" w:cs="Arial"/>
          <w:b/>
          <w:sz w:val="22"/>
          <w:szCs w:val="22"/>
        </w:rPr>
        <w:t xml:space="preserve">5.7 </w:t>
      </w:r>
      <w:r w:rsidRPr="000B0F48">
        <w:rPr>
          <w:rFonts w:ascii="Verdana" w:hAnsi="Verdana" w:cs="Arial"/>
          <w:b/>
          <w:sz w:val="22"/>
          <w:szCs w:val="22"/>
        </w:rPr>
        <w:tab/>
      </w:r>
      <w:r w:rsidRPr="000B0F48">
        <w:rPr>
          <w:rFonts w:ascii="Verdana" w:hAnsi="Verdana" w:cs="Arial"/>
          <w:b/>
          <w:sz w:val="22"/>
          <w:szCs w:val="22"/>
          <w:u w:val="single"/>
        </w:rPr>
        <w:t>Initial considerations</w:t>
      </w:r>
    </w:p>
    <w:p w14:paraId="5B95CD12" w14:textId="77777777" w:rsidR="00B136D8" w:rsidRPr="000B0F48" w:rsidRDefault="00B136D8" w:rsidP="00B136D8">
      <w:pPr>
        <w:rPr>
          <w:rFonts w:ascii="Verdana" w:hAnsi="Verdana" w:cs="Arial"/>
          <w:sz w:val="22"/>
          <w:szCs w:val="22"/>
        </w:rPr>
      </w:pPr>
    </w:p>
    <w:p w14:paraId="382B64D2" w14:textId="77777777" w:rsidR="00B136D8" w:rsidRPr="000B0F48" w:rsidRDefault="00B136D8" w:rsidP="00B136D8">
      <w:pPr>
        <w:ind w:left="567"/>
        <w:jc w:val="both"/>
        <w:rPr>
          <w:rFonts w:ascii="Verdana" w:hAnsi="Verdana" w:cs="Arial"/>
          <w:sz w:val="22"/>
          <w:szCs w:val="22"/>
        </w:rPr>
      </w:pPr>
      <w:r w:rsidRPr="000B0F48">
        <w:rPr>
          <w:rFonts w:ascii="Verdana" w:hAnsi="Verdana" w:cs="Arial"/>
          <w:sz w:val="22"/>
          <w:szCs w:val="22"/>
        </w:rPr>
        <w:t>It may not be immediately obvious that suspension should be considered, and this course of action sometimes only becomes clear after information is shared with, and discussion had, with other agencies.</w:t>
      </w:r>
    </w:p>
    <w:p w14:paraId="5220BBB2" w14:textId="77777777" w:rsidR="00B136D8" w:rsidRPr="000B0F48" w:rsidRDefault="00B136D8" w:rsidP="00B136D8">
      <w:pPr>
        <w:ind w:left="567"/>
        <w:jc w:val="both"/>
        <w:rPr>
          <w:rFonts w:ascii="Verdana" w:hAnsi="Verdana" w:cs="Arial"/>
          <w:sz w:val="22"/>
          <w:szCs w:val="22"/>
        </w:rPr>
      </w:pPr>
    </w:p>
    <w:p w14:paraId="0A487277" w14:textId="77777777" w:rsidR="00B136D8" w:rsidRPr="000B0F48" w:rsidRDefault="00B136D8" w:rsidP="00B136D8">
      <w:pPr>
        <w:ind w:left="567"/>
        <w:jc w:val="both"/>
        <w:rPr>
          <w:rFonts w:ascii="Verdana" w:hAnsi="Verdana" w:cs="Arial"/>
          <w:sz w:val="22"/>
          <w:szCs w:val="22"/>
        </w:rPr>
      </w:pPr>
      <w:r w:rsidRPr="000B0F48">
        <w:rPr>
          <w:rFonts w:ascii="Verdana" w:hAnsi="Verdana" w:cs="Arial"/>
          <w:sz w:val="22"/>
          <w:szCs w:val="22"/>
        </w:rPr>
        <w:t xml:space="preserve">In some cases, early or immediate suspension may impede a Police investigation, and therefore the decision whether to suspend may have to be delayed until sufficient evidence has been gathered. Suspension should be avoided in such cases wherever possible and </w:t>
      </w:r>
      <w:r w:rsidRPr="000B0F48">
        <w:rPr>
          <w:rFonts w:ascii="Verdana" w:hAnsi="Verdana" w:cs="Arial"/>
          <w:sz w:val="22"/>
          <w:szCs w:val="22"/>
          <w:u w:val="single"/>
        </w:rPr>
        <w:t>should not be seen as an automatic response to an allegation.</w:t>
      </w:r>
      <w:r w:rsidRPr="000B0F48">
        <w:rPr>
          <w:rFonts w:ascii="Verdana" w:hAnsi="Verdana" w:cs="Arial"/>
          <w:sz w:val="22"/>
          <w:szCs w:val="22"/>
        </w:rPr>
        <w:t xml:space="preserve"> This applies to the possible suspension of </w:t>
      </w:r>
      <w:proofErr w:type="spellStart"/>
      <w:r w:rsidRPr="000B0F48">
        <w:rPr>
          <w:rFonts w:ascii="Verdana" w:hAnsi="Verdana" w:cs="Arial"/>
          <w:sz w:val="22"/>
          <w:szCs w:val="22"/>
        </w:rPr>
        <w:t>Headteachers</w:t>
      </w:r>
      <w:proofErr w:type="spellEnd"/>
      <w:r w:rsidRPr="000B0F48">
        <w:rPr>
          <w:rFonts w:ascii="Verdana" w:hAnsi="Verdana" w:cs="Arial"/>
          <w:sz w:val="22"/>
          <w:szCs w:val="22"/>
        </w:rPr>
        <w:t xml:space="preserve"> as well as other staff. Suspension should only follow discussion with the LADO. The decision to suspend remains the responsibility of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 xml:space="preserve"> or Governing Body.</w:t>
      </w:r>
    </w:p>
    <w:p w14:paraId="13CB595B" w14:textId="77777777" w:rsidR="00B136D8" w:rsidRPr="000B0F48" w:rsidRDefault="00B136D8" w:rsidP="00B136D8">
      <w:pPr>
        <w:rPr>
          <w:rFonts w:ascii="Verdana" w:hAnsi="Verdana" w:cs="Arial"/>
          <w:sz w:val="22"/>
          <w:szCs w:val="22"/>
        </w:rPr>
      </w:pPr>
    </w:p>
    <w:p w14:paraId="0DEEE764" w14:textId="77777777" w:rsidR="00B136D8" w:rsidRPr="000B0F48" w:rsidRDefault="00B136D8" w:rsidP="00B136D8">
      <w:pPr>
        <w:ind w:left="567"/>
        <w:rPr>
          <w:rFonts w:ascii="Verdana" w:hAnsi="Verdana" w:cs="Arial"/>
          <w:sz w:val="22"/>
          <w:szCs w:val="22"/>
        </w:rPr>
      </w:pPr>
      <w:r w:rsidRPr="000B0F48">
        <w:rPr>
          <w:rFonts w:ascii="Verdana" w:hAnsi="Verdana" w:cs="Arial"/>
          <w:sz w:val="22"/>
          <w:szCs w:val="22"/>
        </w:rPr>
        <w:t>When considering suspension, it is important to have regard to the following factors:</w:t>
      </w:r>
    </w:p>
    <w:p w14:paraId="6D9C8D39" w14:textId="77777777" w:rsidR="00B136D8" w:rsidRPr="000B0F48" w:rsidRDefault="00B136D8" w:rsidP="00B136D8">
      <w:pPr>
        <w:ind w:left="567"/>
        <w:rPr>
          <w:rFonts w:ascii="Verdana" w:hAnsi="Verdana" w:cs="Arial"/>
          <w:sz w:val="22"/>
          <w:szCs w:val="22"/>
        </w:rPr>
      </w:pPr>
    </w:p>
    <w:p w14:paraId="0E56B8B7"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The nature of the allegation</w:t>
      </w:r>
    </w:p>
    <w:p w14:paraId="338EFCEB"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Assessment of the presenting risk</w:t>
      </w:r>
    </w:p>
    <w:p w14:paraId="233F12FD"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The context in which the allegation occurred</w:t>
      </w:r>
    </w:p>
    <w:p w14:paraId="171AE915"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 xml:space="preserve"> The individual’s contact with children</w:t>
      </w:r>
    </w:p>
    <w:p w14:paraId="5F7B3DCB"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Any other relevant information</w:t>
      </w:r>
    </w:p>
    <w:p w14:paraId="4227554C"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The power to suspend</w:t>
      </w:r>
    </w:p>
    <w:p w14:paraId="794CF27C" w14:textId="77777777" w:rsidR="00B136D8" w:rsidRPr="000B0F48" w:rsidRDefault="00B136D8" w:rsidP="00B136D8">
      <w:pPr>
        <w:numPr>
          <w:ilvl w:val="0"/>
          <w:numId w:val="6"/>
        </w:numPr>
        <w:tabs>
          <w:tab w:val="clear" w:pos="360"/>
          <w:tab w:val="num" w:pos="567"/>
        </w:tabs>
        <w:ind w:left="1134" w:hanging="567"/>
        <w:rPr>
          <w:rFonts w:ascii="Verdana" w:hAnsi="Verdana" w:cs="Arial"/>
          <w:sz w:val="22"/>
          <w:szCs w:val="22"/>
        </w:rPr>
      </w:pPr>
      <w:r w:rsidRPr="000B0F48">
        <w:rPr>
          <w:rFonts w:ascii="Verdana" w:hAnsi="Verdana" w:cs="Arial"/>
          <w:sz w:val="22"/>
          <w:szCs w:val="22"/>
        </w:rPr>
        <w:t>Alternatives to suspension</w:t>
      </w:r>
    </w:p>
    <w:p w14:paraId="675E05EE" w14:textId="77777777" w:rsidR="00B136D8" w:rsidRPr="000B0F48" w:rsidRDefault="00B136D8" w:rsidP="00B136D8">
      <w:pPr>
        <w:ind w:left="567"/>
        <w:rPr>
          <w:rFonts w:ascii="Verdana" w:hAnsi="Verdana" w:cs="Arial"/>
          <w:sz w:val="22"/>
          <w:szCs w:val="22"/>
        </w:rPr>
      </w:pPr>
    </w:p>
    <w:p w14:paraId="399E2B83" w14:textId="77777777" w:rsidR="00B136D8" w:rsidRPr="000B0F48" w:rsidRDefault="00B136D8" w:rsidP="00B136D8">
      <w:pPr>
        <w:ind w:left="567"/>
        <w:rPr>
          <w:rFonts w:ascii="Verdana" w:hAnsi="Verdana" w:cs="Arial"/>
          <w:sz w:val="22"/>
          <w:szCs w:val="22"/>
        </w:rPr>
      </w:pPr>
      <w:r w:rsidRPr="000B0F48">
        <w:rPr>
          <w:rFonts w:ascii="Verdana" w:hAnsi="Verdana" w:cs="Arial"/>
          <w:sz w:val="22"/>
          <w:szCs w:val="22"/>
        </w:rPr>
        <w:t>Suspension should only be applied if one or more of the following grounds apply:</w:t>
      </w:r>
    </w:p>
    <w:p w14:paraId="2FC17F8B" w14:textId="77777777" w:rsidR="00B136D8" w:rsidRPr="000B0F48" w:rsidRDefault="00B136D8" w:rsidP="00B136D8">
      <w:pPr>
        <w:ind w:left="567"/>
        <w:rPr>
          <w:rFonts w:ascii="Verdana" w:hAnsi="Verdana" w:cs="Arial"/>
          <w:sz w:val="22"/>
          <w:szCs w:val="22"/>
        </w:rPr>
      </w:pPr>
    </w:p>
    <w:p w14:paraId="143BFF42"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A child or children would be at risk</w:t>
      </w:r>
    </w:p>
    <w:p w14:paraId="2A15C352"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 xml:space="preserve">The allegation is so serious that summary dismissal for gross misconduct is   </w:t>
      </w:r>
    </w:p>
    <w:p w14:paraId="3C35E0CB" w14:textId="77777777" w:rsidR="00B136D8" w:rsidRPr="000B0F48" w:rsidRDefault="00B136D8" w:rsidP="00B136D8">
      <w:pPr>
        <w:ind w:left="567" w:firstLine="153"/>
        <w:rPr>
          <w:rFonts w:ascii="Verdana" w:hAnsi="Verdana" w:cs="Arial"/>
          <w:sz w:val="22"/>
          <w:szCs w:val="22"/>
        </w:rPr>
      </w:pPr>
      <w:proofErr w:type="gramStart"/>
      <w:r w:rsidRPr="000B0F48">
        <w:rPr>
          <w:rFonts w:ascii="Verdana" w:hAnsi="Verdana" w:cs="Arial"/>
          <w:sz w:val="22"/>
          <w:szCs w:val="22"/>
        </w:rPr>
        <w:t>possible</w:t>
      </w:r>
      <w:proofErr w:type="gramEnd"/>
    </w:p>
    <w:p w14:paraId="36EABDA3"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It is necessary to allow any investigation to continue unimpeded</w:t>
      </w:r>
    </w:p>
    <w:p w14:paraId="0A4F7224" w14:textId="77777777" w:rsidR="00B136D8" w:rsidRPr="000B0F48" w:rsidRDefault="00B136D8" w:rsidP="00B136D8">
      <w:pPr>
        <w:numPr>
          <w:ilvl w:val="12"/>
          <w:numId w:val="0"/>
        </w:numPr>
        <w:rPr>
          <w:rFonts w:ascii="Verdana" w:hAnsi="Verdana" w:cs="Arial"/>
          <w:sz w:val="22"/>
          <w:szCs w:val="22"/>
        </w:rPr>
      </w:pPr>
    </w:p>
    <w:p w14:paraId="2EE9AB98" w14:textId="77777777" w:rsidR="00B136D8" w:rsidRPr="000B0F48" w:rsidRDefault="00B136D8" w:rsidP="00B136D8">
      <w:pPr>
        <w:numPr>
          <w:ilvl w:val="12"/>
          <w:numId w:val="0"/>
        </w:numPr>
        <w:tabs>
          <w:tab w:val="left" w:pos="567"/>
        </w:tabs>
        <w:rPr>
          <w:rFonts w:ascii="Verdana" w:hAnsi="Verdana" w:cs="Arial"/>
          <w:b/>
          <w:sz w:val="22"/>
          <w:szCs w:val="22"/>
        </w:rPr>
      </w:pPr>
      <w:r w:rsidRPr="000B0F48">
        <w:rPr>
          <w:rFonts w:ascii="Verdana" w:hAnsi="Verdana" w:cs="Arial"/>
          <w:b/>
          <w:sz w:val="22"/>
          <w:szCs w:val="22"/>
        </w:rPr>
        <w:t xml:space="preserve">5.8 </w:t>
      </w:r>
      <w:r w:rsidRPr="000B0F48">
        <w:rPr>
          <w:rFonts w:ascii="Verdana" w:hAnsi="Verdana" w:cs="Arial"/>
          <w:b/>
          <w:sz w:val="22"/>
          <w:szCs w:val="22"/>
        </w:rPr>
        <w:tab/>
      </w:r>
      <w:r w:rsidRPr="000B0F48">
        <w:rPr>
          <w:rFonts w:ascii="Verdana" w:hAnsi="Verdana" w:cs="Arial"/>
          <w:b/>
          <w:sz w:val="22"/>
          <w:szCs w:val="22"/>
          <w:u w:val="single"/>
        </w:rPr>
        <w:t>Alternatives to suspension</w:t>
      </w:r>
    </w:p>
    <w:p w14:paraId="5AE48A43" w14:textId="77777777" w:rsidR="00B136D8" w:rsidRPr="000B0F48" w:rsidRDefault="00B136D8" w:rsidP="00B136D8">
      <w:pPr>
        <w:numPr>
          <w:ilvl w:val="12"/>
          <w:numId w:val="0"/>
        </w:numPr>
        <w:rPr>
          <w:rFonts w:ascii="Verdana" w:hAnsi="Verdana" w:cs="Arial"/>
          <w:sz w:val="22"/>
          <w:szCs w:val="22"/>
        </w:rPr>
      </w:pPr>
    </w:p>
    <w:p w14:paraId="32A82A7D" w14:textId="77777777" w:rsidR="00B136D8" w:rsidRPr="000B0F48" w:rsidRDefault="00B136D8" w:rsidP="00B136D8">
      <w:pPr>
        <w:numPr>
          <w:ilvl w:val="12"/>
          <w:numId w:val="0"/>
        </w:numPr>
        <w:ind w:left="567"/>
        <w:rPr>
          <w:rFonts w:ascii="Verdana" w:hAnsi="Verdana" w:cs="Arial"/>
          <w:sz w:val="22"/>
          <w:szCs w:val="22"/>
        </w:rPr>
      </w:pPr>
      <w:r w:rsidRPr="000B0F48">
        <w:rPr>
          <w:rFonts w:ascii="Verdana" w:hAnsi="Verdana" w:cs="Arial"/>
          <w:sz w:val="22"/>
          <w:szCs w:val="22"/>
        </w:rPr>
        <w:t>While weighing the factors as to whether suspension is necessary, available alternatives to suspension should be considered. This may be achieved by:</w:t>
      </w:r>
    </w:p>
    <w:p w14:paraId="50F40DEB" w14:textId="77777777" w:rsidR="00B136D8" w:rsidRPr="000B0F48" w:rsidRDefault="00B136D8" w:rsidP="00B136D8">
      <w:pPr>
        <w:numPr>
          <w:ilvl w:val="12"/>
          <w:numId w:val="0"/>
        </w:numPr>
        <w:ind w:left="567"/>
        <w:rPr>
          <w:rFonts w:ascii="Verdana" w:hAnsi="Verdana" w:cs="Arial"/>
          <w:sz w:val="22"/>
          <w:szCs w:val="22"/>
        </w:rPr>
      </w:pPr>
    </w:p>
    <w:p w14:paraId="6BC74553" w14:textId="77777777" w:rsidR="00B136D8" w:rsidRPr="000B0F48" w:rsidRDefault="00B136D8" w:rsidP="00B136D8">
      <w:pPr>
        <w:numPr>
          <w:ilvl w:val="0"/>
          <w:numId w:val="6"/>
        </w:numPr>
        <w:tabs>
          <w:tab w:val="clear" w:pos="360"/>
          <w:tab w:val="num" w:pos="720"/>
        </w:tabs>
        <w:ind w:left="720"/>
        <w:rPr>
          <w:rFonts w:ascii="Verdana" w:hAnsi="Verdana" w:cs="Arial"/>
          <w:sz w:val="22"/>
          <w:szCs w:val="22"/>
        </w:rPr>
      </w:pPr>
      <w:r w:rsidRPr="000B0F48">
        <w:rPr>
          <w:rFonts w:ascii="Verdana" w:hAnsi="Verdana" w:cs="Arial"/>
          <w:sz w:val="22"/>
          <w:szCs w:val="22"/>
        </w:rPr>
        <w:t>Leave of absence</w:t>
      </w:r>
    </w:p>
    <w:p w14:paraId="4B5ED49C" w14:textId="77777777" w:rsidR="00B136D8" w:rsidRPr="000B0F48" w:rsidRDefault="00B136D8" w:rsidP="00B136D8">
      <w:pPr>
        <w:numPr>
          <w:ilvl w:val="0"/>
          <w:numId w:val="6"/>
        </w:numPr>
        <w:tabs>
          <w:tab w:val="clear" w:pos="360"/>
          <w:tab w:val="num" w:pos="720"/>
        </w:tabs>
        <w:ind w:left="720"/>
        <w:rPr>
          <w:rFonts w:ascii="Verdana" w:hAnsi="Verdana" w:cs="Arial"/>
          <w:sz w:val="22"/>
          <w:szCs w:val="22"/>
        </w:rPr>
      </w:pPr>
      <w:r w:rsidRPr="000B0F48">
        <w:rPr>
          <w:rFonts w:ascii="Verdana" w:hAnsi="Verdana" w:cs="Arial"/>
          <w:sz w:val="22"/>
          <w:szCs w:val="22"/>
        </w:rPr>
        <w:t>Undertaking different duties which do not involve direct contact with the individual child or other children</w:t>
      </w:r>
    </w:p>
    <w:p w14:paraId="2BCDF7EA" w14:textId="77777777" w:rsidR="00B136D8" w:rsidRPr="000B0F48" w:rsidRDefault="00B136D8" w:rsidP="00B136D8">
      <w:pPr>
        <w:numPr>
          <w:ilvl w:val="0"/>
          <w:numId w:val="16"/>
        </w:numPr>
        <w:rPr>
          <w:rFonts w:ascii="Verdana" w:hAnsi="Verdana" w:cs="Arial"/>
          <w:sz w:val="22"/>
          <w:szCs w:val="22"/>
        </w:rPr>
      </w:pPr>
      <w:r w:rsidRPr="000B0F48">
        <w:rPr>
          <w:rFonts w:ascii="Verdana" w:hAnsi="Verdana" w:cs="Arial"/>
          <w:sz w:val="22"/>
          <w:szCs w:val="22"/>
        </w:rPr>
        <w:t>Providing a classroom assistant or other colleague to be present throughout contact time.</w:t>
      </w:r>
    </w:p>
    <w:p w14:paraId="77A52294" w14:textId="77777777" w:rsidR="00B136D8" w:rsidRPr="000B0F48" w:rsidRDefault="00B136D8" w:rsidP="00B136D8">
      <w:pPr>
        <w:numPr>
          <w:ilvl w:val="12"/>
          <w:numId w:val="0"/>
        </w:numPr>
        <w:ind w:left="567"/>
        <w:rPr>
          <w:rFonts w:ascii="Verdana" w:hAnsi="Verdana" w:cs="Arial"/>
          <w:sz w:val="22"/>
          <w:szCs w:val="22"/>
        </w:rPr>
      </w:pPr>
    </w:p>
    <w:p w14:paraId="0CE47BA1" w14:textId="77777777" w:rsidR="00B136D8" w:rsidRPr="000B0F48" w:rsidRDefault="00B136D8" w:rsidP="00B136D8">
      <w:pPr>
        <w:numPr>
          <w:ilvl w:val="12"/>
          <w:numId w:val="0"/>
        </w:numPr>
        <w:ind w:left="567"/>
        <w:rPr>
          <w:rFonts w:ascii="Verdana" w:hAnsi="Verdana" w:cs="Arial"/>
          <w:sz w:val="22"/>
          <w:szCs w:val="22"/>
        </w:rPr>
      </w:pPr>
      <w:r w:rsidRPr="000B0F48">
        <w:rPr>
          <w:rFonts w:ascii="Verdana" w:hAnsi="Verdana" w:cs="Arial"/>
          <w:sz w:val="22"/>
          <w:szCs w:val="22"/>
        </w:rPr>
        <w:t>If the member of staff is not based in a school, then an alternative may be to:</w:t>
      </w:r>
    </w:p>
    <w:p w14:paraId="007DCDA8" w14:textId="77777777" w:rsidR="00B136D8" w:rsidRPr="000B0F48" w:rsidRDefault="00B136D8" w:rsidP="00B136D8">
      <w:pPr>
        <w:numPr>
          <w:ilvl w:val="12"/>
          <w:numId w:val="0"/>
        </w:numPr>
        <w:ind w:left="567"/>
        <w:rPr>
          <w:rFonts w:ascii="Verdana" w:hAnsi="Verdana" w:cs="Arial"/>
          <w:sz w:val="22"/>
          <w:szCs w:val="22"/>
        </w:rPr>
      </w:pPr>
    </w:p>
    <w:p w14:paraId="0E8EE187" w14:textId="77777777" w:rsidR="00B136D8" w:rsidRPr="000B0F48" w:rsidRDefault="00B136D8" w:rsidP="00B136D8">
      <w:pPr>
        <w:numPr>
          <w:ilvl w:val="0"/>
          <w:numId w:val="6"/>
        </w:numPr>
        <w:ind w:left="567" w:firstLine="0"/>
        <w:rPr>
          <w:rFonts w:ascii="Verdana" w:hAnsi="Verdana" w:cs="Arial"/>
          <w:sz w:val="22"/>
          <w:szCs w:val="22"/>
        </w:rPr>
      </w:pPr>
      <w:r w:rsidRPr="000B0F48">
        <w:rPr>
          <w:rFonts w:ascii="Verdana" w:hAnsi="Verdana" w:cs="Arial"/>
          <w:sz w:val="22"/>
          <w:szCs w:val="22"/>
        </w:rPr>
        <w:t>Undertake office duty</w:t>
      </w:r>
    </w:p>
    <w:p w14:paraId="3A19F65A" w14:textId="77777777" w:rsidR="00B136D8" w:rsidRPr="000B0F48" w:rsidRDefault="00B136D8" w:rsidP="00B136D8">
      <w:pPr>
        <w:numPr>
          <w:ilvl w:val="0"/>
          <w:numId w:val="6"/>
        </w:numPr>
        <w:ind w:left="567" w:firstLine="0"/>
        <w:rPr>
          <w:rFonts w:ascii="Verdana" w:hAnsi="Verdana" w:cs="Arial"/>
          <w:sz w:val="22"/>
          <w:szCs w:val="22"/>
        </w:rPr>
      </w:pPr>
      <w:r w:rsidRPr="000B0F48">
        <w:rPr>
          <w:rFonts w:ascii="Verdana" w:hAnsi="Verdana" w:cs="Arial"/>
          <w:sz w:val="22"/>
          <w:szCs w:val="22"/>
        </w:rPr>
        <w:t>Undertake non-contact tasks only</w:t>
      </w:r>
    </w:p>
    <w:p w14:paraId="450EA2D7" w14:textId="77777777" w:rsidR="00B136D8" w:rsidRPr="000B0F48" w:rsidRDefault="00B136D8" w:rsidP="00B136D8">
      <w:pPr>
        <w:numPr>
          <w:ilvl w:val="12"/>
          <w:numId w:val="0"/>
        </w:numPr>
        <w:ind w:left="567"/>
        <w:rPr>
          <w:rFonts w:ascii="Verdana" w:hAnsi="Verdana" w:cs="Arial"/>
          <w:sz w:val="22"/>
          <w:szCs w:val="22"/>
        </w:rPr>
      </w:pPr>
    </w:p>
    <w:p w14:paraId="17CB34F3" w14:textId="77777777" w:rsidR="00B136D8" w:rsidRPr="000B0F48" w:rsidRDefault="00B136D8" w:rsidP="00B136D8">
      <w:pPr>
        <w:numPr>
          <w:ilvl w:val="12"/>
          <w:numId w:val="0"/>
        </w:numPr>
        <w:ind w:left="567" w:hanging="567"/>
        <w:rPr>
          <w:rFonts w:ascii="Verdana" w:hAnsi="Verdana" w:cs="Arial"/>
          <w:b/>
          <w:sz w:val="22"/>
          <w:szCs w:val="22"/>
        </w:rPr>
      </w:pPr>
      <w:r w:rsidRPr="000B0F48">
        <w:rPr>
          <w:rFonts w:ascii="Verdana" w:hAnsi="Verdana" w:cs="Arial"/>
          <w:b/>
          <w:sz w:val="22"/>
          <w:szCs w:val="22"/>
        </w:rPr>
        <w:t xml:space="preserve">5.9 </w:t>
      </w:r>
      <w:r w:rsidRPr="000B0F48">
        <w:rPr>
          <w:rFonts w:ascii="Verdana" w:hAnsi="Verdana" w:cs="Arial"/>
          <w:b/>
          <w:sz w:val="22"/>
          <w:szCs w:val="22"/>
        </w:rPr>
        <w:tab/>
      </w:r>
      <w:r w:rsidRPr="000B0F48">
        <w:rPr>
          <w:rFonts w:ascii="Verdana" w:hAnsi="Verdana" w:cs="Arial"/>
          <w:b/>
          <w:sz w:val="22"/>
          <w:szCs w:val="22"/>
          <w:u w:val="single"/>
        </w:rPr>
        <w:t>Action Plan</w:t>
      </w:r>
    </w:p>
    <w:p w14:paraId="3DD355C9" w14:textId="77777777" w:rsidR="00B136D8" w:rsidRPr="000B0F48" w:rsidRDefault="00B136D8" w:rsidP="00B136D8">
      <w:pPr>
        <w:numPr>
          <w:ilvl w:val="12"/>
          <w:numId w:val="0"/>
        </w:numPr>
        <w:rPr>
          <w:rFonts w:ascii="Verdana" w:hAnsi="Verdana" w:cs="Arial"/>
          <w:sz w:val="22"/>
          <w:szCs w:val="22"/>
        </w:rPr>
      </w:pPr>
    </w:p>
    <w:p w14:paraId="14F176A8" w14:textId="77777777" w:rsidR="00B136D8" w:rsidRPr="000B0F48" w:rsidRDefault="00B136D8" w:rsidP="00B136D8">
      <w:pPr>
        <w:ind w:left="567"/>
        <w:jc w:val="both"/>
        <w:rPr>
          <w:rFonts w:ascii="Verdana" w:hAnsi="Verdana" w:cs="Arial"/>
          <w:sz w:val="22"/>
          <w:szCs w:val="22"/>
        </w:rPr>
      </w:pPr>
      <w:r w:rsidRPr="000B0F48">
        <w:rPr>
          <w:rFonts w:ascii="Verdana" w:hAnsi="Verdana" w:cs="Arial"/>
          <w:sz w:val="22"/>
          <w:szCs w:val="22"/>
        </w:rPr>
        <w:t>The Children Act 1989 established the principle that the interests of the child are paramount. This, however, must be considered alongside the duty of care to staff. Any individual subject to allegations should, regardless of the decision to suspend or otherwise, be offered welfare support. Where possible, a means of monitoring the take up and effectiveness of welfare support without compromising confidentiality or trust should be sought. Where suspension is being considered, the duty of care requires the Head Teacher/Head of Service to ensure that appropriate support is available to the member of staff. In the case of an allegation against the Head Teacher, this responsibility lies with the Chair of Governors (or nominated Chair). Agreement must be reached with education personnel (and police where appropriate) as to how information will be shared and contact maintained with the member of staff throughout the investigative process. This should include agreement as to:</w:t>
      </w:r>
    </w:p>
    <w:p w14:paraId="1A81F0B1" w14:textId="77777777" w:rsidR="00B136D8" w:rsidRPr="000B0F48" w:rsidRDefault="00B136D8" w:rsidP="00B136D8">
      <w:pPr>
        <w:numPr>
          <w:ilvl w:val="12"/>
          <w:numId w:val="0"/>
        </w:numPr>
        <w:ind w:left="567"/>
        <w:jc w:val="both"/>
        <w:rPr>
          <w:rFonts w:ascii="Verdana" w:hAnsi="Verdana" w:cs="Arial"/>
          <w:sz w:val="22"/>
          <w:szCs w:val="22"/>
        </w:rPr>
      </w:pPr>
    </w:p>
    <w:p w14:paraId="3554E342"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 xml:space="preserve">How the member of staff will be kept updated about the progress of the </w:t>
      </w:r>
    </w:p>
    <w:p w14:paraId="797D620D" w14:textId="77777777" w:rsidR="00B136D8" w:rsidRPr="000B0F48" w:rsidRDefault="00B136D8" w:rsidP="00B136D8">
      <w:pPr>
        <w:ind w:left="567" w:firstLine="153"/>
        <w:rPr>
          <w:rFonts w:ascii="Verdana" w:hAnsi="Verdana" w:cs="Arial"/>
          <w:sz w:val="22"/>
          <w:szCs w:val="22"/>
        </w:rPr>
      </w:pPr>
      <w:proofErr w:type="gramStart"/>
      <w:r w:rsidRPr="000B0F48">
        <w:rPr>
          <w:rFonts w:ascii="Verdana" w:hAnsi="Verdana" w:cs="Arial"/>
          <w:sz w:val="22"/>
          <w:szCs w:val="22"/>
        </w:rPr>
        <w:t>investigation</w:t>
      </w:r>
      <w:proofErr w:type="gramEnd"/>
      <w:r w:rsidRPr="000B0F48">
        <w:rPr>
          <w:rFonts w:ascii="Verdana" w:hAnsi="Verdana" w:cs="Arial"/>
          <w:sz w:val="22"/>
          <w:szCs w:val="22"/>
        </w:rPr>
        <w:t>,</w:t>
      </w:r>
    </w:p>
    <w:p w14:paraId="1E9A9CF5"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How support and counselling are to be offered: and</w:t>
      </w:r>
    </w:p>
    <w:p w14:paraId="72D7050B" w14:textId="77777777" w:rsidR="00B136D8" w:rsidRPr="000B0F48" w:rsidRDefault="00B136D8" w:rsidP="00B136D8">
      <w:pPr>
        <w:numPr>
          <w:ilvl w:val="0"/>
          <w:numId w:val="6"/>
        </w:numPr>
        <w:tabs>
          <w:tab w:val="clear" w:pos="360"/>
          <w:tab w:val="num" w:pos="567"/>
        </w:tabs>
        <w:ind w:left="567" w:firstLine="0"/>
        <w:rPr>
          <w:rFonts w:ascii="Verdana" w:hAnsi="Verdana" w:cs="Arial"/>
          <w:sz w:val="22"/>
          <w:szCs w:val="22"/>
        </w:rPr>
      </w:pPr>
      <w:r w:rsidRPr="000B0F48">
        <w:rPr>
          <w:rFonts w:ascii="Verdana" w:hAnsi="Verdana" w:cs="Arial"/>
          <w:sz w:val="22"/>
          <w:szCs w:val="22"/>
        </w:rPr>
        <w:t>How links will be maintained with the school so that the staff member is kept</w:t>
      </w:r>
    </w:p>
    <w:p w14:paraId="5B3A0CDF" w14:textId="77777777" w:rsidR="00B136D8" w:rsidRPr="000B0F48" w:rsidRDefault="00B136D8" w:rsidP="00B136D8">
      <w:pPr>
        <w:ind w:left="567" w:firstLine="153"/>
        <w:rPr>
          <w:rFonts w:ascii="Verdana" w:hAnsi="Verdana" w:cs="Arial"/>
          <w:sz w:val="22"/>
          <w:szCs w:val="22"/>
        </w:rPr>
      </w:pPr>
      <w:proofErr w:type="gramStart"/>
      <w:r w:rsidRPr="000B0F48">
        <w:rPr>
          <w:rFonts w:ascii="Verdana" w:hAnsi="Verdana" w:cs="Arial"/>
          <w:sz w:val="22"/>
          <w:szCs w:val="22"/>
        </w:rPr>
        <w:t>informed</w:t>
      </w:r>
      <w:proofErr w:type="gramEnd"/>
      <w:r w:rsidRPr="000B0F48">
        <w:rPr>
          <w:rFonts w:ascii="Verdana" w:hAnsi="Verdana" w:cs="Arial"/>
          <w:sz w:val="22"/>
          <w:szCs w:val="22"/>
        </w:rPr>
        <w:t xml:space="preserve"> of other matters occurring within the school.</w:t>
      </w:r>
    </w:p>
    <w:p w14:paraId="717AAFBA" w14:textId="77777777" w:rsidR="00B136D8" w:rsidRPr="000B0F48" w:rsidRDefault="00B136D8" w:rsidP="00B136D8">
      <w:pPr>
        <w:numPr>
          <w:ilvl w:val="12"/>
          <w:numId w:val="0"/>
        </w:numPr>
        <w:tabs>
          <w:tab w:val="num" w:pos="567"/>
        </w:tabs>
        <w:ind w:left="567"/>
        <w:rPr>
          <w:rFonts w:ascii="Verdana" w:hAnsi="Verdana" w:cs="Arial"/>
          <w:b/>
          <w:sz w:val="22"/>
          <w:szCs w:val="22"/>
        </w:rPr>
      </w:pPr>
    </w:p>
    <w:p w14:paraId="457F4AD9" w14:textId="77777777" w:rsidR="00B136D8" w:rsidRPr="000B0F48" w:rsidRDefault="00B136D8" w:rsidP="00B136D8">
      <w:pPr>
        <w:numPr>
          <w:ilvl w:val="12"/>
          <w:numId w:val="0"/>
        </w:numPr>
        <w:ind w:left="567" w:hanging="567"/>
        <w:rPr>
          <w:rFonts w:ascii="Verdana" w:hAnsi="Verdana" w:cs="Arial"/>
          <w:b/>
          <w:sz w:val="22"/>
          <w:szCs w:val="22"/>
        </w:rPr>
      </w:pPr>
      <w:r w:rsidRPr="000B0F48">
        <w:rPr>
          <w:rFonts w:ascii="Verdana" w:hAnsi="Verdana" w:cs="Arial"/>
          <w:b/>
          <w:sz w:val="22"/>
          <w:szCs w:val="22"/>
        </w:rPr>
        <w:t xml:space="preserve">5.10 </w:t>
      </w:r>
      <w:r w:rsidRPr="000B0F48">
        <w:rPr>
          <w:rFonts w:ascii="Verdana" w:hAnsi="Verdana" w:cs="Arial"/>
          <w:b/>
          <w:sz w:val="22"/>
          <w:szCs w:val="22"/>
        </w:rPr>
        <w:tab/>
      </w:r>
      <w:r w:rsidRPr="000B0F48">
        <w:rPr>
          <w:rFonts w:ascii="Verdana" w:hAnsi="Verdana" w:cs="Arial"/>
          <w:b/>
          <w:sz w:val="22"/>
          <w:szCs w:val="22"/>
          <w:u w:val="single"/>
        </w:rPr>
        <w:t>Confidentiality</w:t>
      </w:r>
    </w:p>
    <w:p w14:paraId="56EE48EE" w14:textId="77777777" w:rsidR="00B136D8" w:rsidRPr="000B0F48" w:rsidRDefault="00B136D8" w:rsidP="00B136D8">
      <w:pPr>
        <w:numPr>
          <w:ilvl w:val="12"/>
          <w:numId w:val="0"/>
        </w:numPr>
        <w:ind w:left="567"/>
        <w:jc w:val="both"/>
        <w:rPr>
          <w:rFonts w:ascii="Verdana" w:hAnsi="Verdana" w:cs="Arial"/>
          <w:sz w:val="22"/>
          <w:szCs w:val="22"/>
        </w:rPr>
      </w:pPr>
    </w:p>
    <w:p w14:paraId="57D461A5" w14:textId="77777777" w:rsidR="00B136D8" w:rsidRPr="000B0F48" w:rsidRDefault="00B136D8" w:rsidP="00B136D8">
      <w:pPr>
        <w:numPr>
          <w:ilvl w:val="12"/>
          <w:numId w:val="0"/>
        </w:numPr>
        <w:ind w:left="567"/>
        <w:jc w:val="both"/>
        <w:rPr>
          <w:rFonts w:ascii="Verdana" w:hAnsi="Verdana" w:cs="Arial"/>
          <w:sz w:val="22"/>
          <w:szCs w:val="22"/>
        </w:rPr>
      </w:pPr>
      <w:r w:rsidRPr="000B0F48">
        <w:rPr>
          <w:rFonts w:ascii="Verdana" w:hAnsi="Verdana" w:cs="Arial"/>
          <w:sz w:val="22"/>
          <w:szCs w:val="22"/>
        </w:rPr>
        <w:t xml:space="preserve">The Head teacher, Chair of Governors (or nominated governor) and Local Authority officers have a responsibility to safeguard confidentiality as far as is possible. Sensitive information must only be disclosed on a need to know basis with other professionals involved in the investigative process. Other people may become aware of the allegation and may not feel bound to maintain confidentiality. Therefore, consideration should be given on how best to manage information, particularly in relation to who should be told what, when and how. This is particularly relevant in respect of parents, carers and the media in light of new legislation and the anonymity clause (referenced in 1.4). </w:t>
      </w:r>
    </w:p>
    <w:p w14:paraId="2908EB2C" w14:textId="77777777" w:rsidR="00B136D8" w:rsidRPr="000B0F48" w:rsidRDefault="00B136D8" w:rsidP="00B136D8">
      <w:pPr>
        <w:numPr>
          <w:ilvl w:val="12"/>
          <w:numId w:val="0"/>
        </w:numPr>
        <w:ind w:left="567"/>
        <w:jc w:val="both"/>
        <w:rPr>
          <w:rFonts w:ascii="Verdana" w:hAnsi="Verdana" w:cs="Arial"/>
          <w:sz w:val="22"/>
          <w:szCs w:val="22"/>
        </w:rPr>
      </w:pPr>
    </w:p>
    <w:p w14:paraId="3B5002C5" w14:textId="77777777" w:rsidR="00B136D8" w:rsidRPr="000B0F48" w:rsidRDefault="00B136D8" w:rsidP="00B136D8">
      <w:pPr>
        <w:numPr>
          <w:ilvl w:val="12"/>
          <w:numId w:val="0"/>
        </w:numPr>
        <w:ind w:left="567" w:hanging="567"/>
        <w:rPr>
          <w:rFonts w:ascii="Verdana" w:hAnsi="Verdana" w:cs="Arial"/>
          <w:b/>
          <w:sz w:val="22"/>
          <w:szCs w:val="22"/>
        </w:rPr>
      </w:pPr>
      <w:r w:rsidRPr="000B0F48">
        <w:rPr>
          <w:rFonts w:ascii="Verdana" w:hAnsi="Verdana" w:cs="Arial"/>
          <w:b/>
          <w:sz w:val="22"/>
          <w:szCs w:val="22"/>
        </w:rPr>
        <w:t xml:space="preserve">5.11 </w:t>
      </w:r>
      <w:r w:rsidRPr="000B0F48">
        <w:rPr>
          <w:rFonts w:ascii="Verdana" w:hAnsi="Verdana" w:cs="Arial"/>
          <w:b/>
          <w:sz w:val="22"/>
          <w:szCs w:val="22"/>
        </w:rPr>
        <w:tab/>
      </w:r>
      <w:r w:rsidRPr="000B0F48">
        <w:rPr>
          <w:rFonts w:ascii="Verdana" w:hAnsi="Verdana" w:cs="Arial"/>
          <w:b/>
          <w:sz w:val="22"/>
          <w:szCs w:val="22"/>
          <w:u w:val="single"/>
        </w:rPr>
        <w:t>Planning and Recording</w:t>
      </w:r>
    </w:p>
    <w:p w14:paraId="121FD38A" w14:textId="77777777" w:rsidR="00B136D8" w:rsidRPr="000B0F48" w:rsidRDefault="00B136D8" w:rsidP="00B136D8">
      <w:pPr>
        <w:numPr>
          <w:ilvl w:val="12"/>
          <w:numId w:val="0"/>
        </w:numPr>
        <w:ind w:left="567"/>
        <w:jc w:val="both"/>
        <w:rPr>
          <w:rFonts w:ascii="Verdana" w:hAnsi="Verdana" w:cs="Arial"/>
          <w:sz w:val="22"/>
          <w:szCs w:val="22"/>
        </w:rPr>
      </w:pPr>
    </w:p>
    <w:p w14:paraId="6C352617" w14:textId="77777777" w:rsidR="00B136D8" w:rsidRPr="000B0F48" w:rsidRDefault="00B136D8" w:rsidP="00B136D8">
      <w:pPr>
        <w:numPr>
          <w:ilvl w:val="12"/>
          <w:numId w:val="0"/>
        </w:numPr>
        <w:ind w:left="567"/>
        <w:jc w:val="both"/>
        <w:rPr>
          <w:rFonts w:ascii="Verdana" w:hAnsi="Verdana" w:cs="Arial"/>
          <w:sz w:val="22"/>
          <w:szCs w:val="22"/>
        </w:rPr>
      </w:pPr>
      <w:r w:rsidRPr="000B0F48">
        <w:rPr>
          <w:rFonts w:ascii="Verdana" w:hAnsi="Verdana" w:cs="Arial"/>
          <w:sz w:val="22"/>
          <w:szCs w:val="22"/>
        </w:rPr>
        <w:t>It is essential to record the decisions reached and the rationale behind them. Records should also be made of the agreed action and strategies to manage the situation. The plan should clearly indicate the following:</w:t>
      </w:r>
    </w:p>
    <w:p w14:paraId="1FE2DD96" w14:textId="77777777" w:rsidR="00B136D8" w:rsidRPr="000B0F48" w:rsidRDefault="00B136D8" w:rsidP="00B136D8">
      <w:pPr>
        <w:numPr>
          <w:ilvl w:val="12"/>
          <w:numId w:val="0"/>
        </w:numPr>
        <w:ind w:left="567"/>
        <w:jc w:val="both"/>
        <w:rPr>
          <w:rFonts w:ascii="Verdana" w:hAnsi="Verdana" w:cs="Arial"/>
          <w:sz w:val="22"/>
          <w:szCs w:val="22"/>
        </w:rPr>
      </w:pPr>
    </w:p>
    <w:p w14:paraId="7D2E1B5E" w14:textId="77777777" w:rsidR="00B136D8" w:rsidRPr="000B0F48" w:rsidRDefault="00B136D8" w:rsidP="00B136D8">
      <w:pPr>
        <w:numPr>
          <w:ilvl w:val="0"/>
          <w:numId w:val="6"/>
        </w:numPr>
        <w:ind w:left="567" w:firstLine="0"/>
        <w:jc w:val="both"/>
        <w:rPr>
          <w:rFonts w:ascii="Verdana" w:hAnsi="Verdana" w:cs="Arial"/>
          <w:sz w:val="22"/>
          <w:szCs w:val="22"/>
        </w:rPr>
      </w:pPr>
      <w:r w:rsidRPr="000B0F48">
        <w:rPr>
          <w:rFonts w:ascii="Verdana" w:hAnsi="Verdana" w:cs="Arial"/>
          <w:sz w:val="22"/>
          <w:szCs w:val="22"/>
        </w:rPr>
        <w:t>Any restrictions to normal contact or activity,</w:t>
      </w:r>
    </w:p>
    <w:p w14:paraId="48C0B237" w14:textId="77777777" w:rsidR="00B136D8" w:rsidRPr="000B0F48" w:rsidRDefault="00B136D8" w:rsidP="00B136D8">
      <w:pPr>
        <w:numPr>
          <w:ilvl w:val="0"/>
          <w:numId w:val="6"/>
        </w:numPr>
        <w:ind w:left="567" w:firstLine="0"/>
        <w:jc w:val="both"/>
        <w:rPr>
          <w:rFonts w:ascii="Verdana" w:hAnsi="Verdana" w:cs="Arial"/>
          <w:sz w:val="22"/>
          <w:szCs w:val="22"/>
        </w:rPr>
      </w:pPr>
      <w:r w:rsidRPr="000B0F48">
        <w:rPr>
          <w:rFonts w:ascii="Verdana" w:hAnsi="Verdana" w:cs="Arial"/>
          <w:sz w:val="22"/>
          <w:szCs w:val="22"/>
        </w:rPr>
        <w:t>Issues of contact with children,</w:t>
      </w:r>
    </w:p>
    <w:p w14:paraId="69E41807" w14:textId="77777777" w:rsidR="00B136D8" w:rsidRPr="000B0F48" w:rsidRDefault="00B136D8" w:rsidP="00B136D8">
      <w:pPr>
        <w:numPr>
          <w:ilvl w:val="0"/>
          <w:numId w:val="6"/>
        </w:numPr>
        <w:ind w:left="567" w:firstLine="0"/>
        <w:jc w:val="both"/>
        <w:rPr>
          <w:rFonts w:ascii="Verdana" w:hAnsi="Verdana" w:cs="Arial"/>
          <w:sz w:val="22"/>
          <w:szCs w:val="22"/>
        </w:rPr>
      </w:pPr>
      <w:r w:rsidRPr="000B0F48">
        <w:rPr>
          <w:rFonts w:ascii="Verdana" w:hAnsi="Verdana" w:cs="Arial"/>
          <w:sz w:val="22"/>
          <w:szCs w:val="22"/>
        </w:rPr>
        <w:t xml:space="preserve">Arrangements for monitoring and welfare support in relation to the member of </w:t>
      </w:r>
    </w:p>
    <w:p w14:paraId="47D0EFC0" w14:textId="77777777" w:rsidR="00B136D8" w:rsidRPr="000B0F48" w:rsidRDefault="00B136D8" w:rsidP="00B136D8">
      <w:pPr>
        <w:ind w:left="567" w:firstLine="153"/>
        <w:jc w:val="both"/>
        <w:rPr>
          <w:rFonts w:ascii="Verdana" w:hAnsi="Verdana" w:cs="Arial"/>
          <w:sz w:val="22"/>
          <w:szCs w:val="22"/>
        </w:rPr>
      </w:pPr>
      <w:proofErr w:type="gramStart"/>
      <w:r w:rsidRPr="000B0F48">
        <w:rPr>
          <w:rFonts w:ascii="Verdana" w:hAnsi="Verdana" w:cs="Arial"/>
          <w:sz w:val="22"/>
          <w:szCs w:val="22"/>
        </w:rPr>
        <w:t>staff</w:t>
      </w:r>
      <w:proofErr w:type="gramEnd"/>
      <w:r w:rsidRPr="000B0F48">
        <w:rPr>
          <w:rFonts w:ascii="Verdana" w:hAnsi="Verdana" w:cs="Arial"/>
          <w:sz w:val="22"/>
          <w:szCs w:val="22"/>
        </w:rPr>
        <w:t>.</w:t>
      </w:r>
    </w:p>
    <w:p w14:paraId="3B79D16B" w14:textId="77777777" w:rsidR="00B136D8" w:rsidRPr="000B0F48" w:rsidRDefault="00B136D8" w:rsidP="00B136D8">
      <w:pPr>
        <w:numPr>
          <w:ilvl w:val="0"/>
          <w:numId w:val="6"/>
        </w:numPr>
        <w:ind w:left="567" w:firstLine="0"/>
        <w:jc w:val="both"/>
        <w:rPr>
          <w:rFonts w:ascii="Verdana" w:hAnsi="Verdana" w:cs="Arial"/>
          <w:sz w:val="22"/>
          <w:szCs w:val="22"/>
        </w:rPr>
      </w:pPr>
      <w:r w:rsidRPr="000B0F48">
        <w:rPr>
          <w:rFonts w:ascii="Verdana" w:hAnsi="Verdana" w:cs="Arial"/>
          <w:sz w:val="22"/>
          <w:szCs w:val="22"/>
        </w:rPr>
        <w:t>Monitoring the support available for the child.</w:t>
      </w:r>
    </w:p>
    <w:p w14:paraId="27357532" w14:textId="77777777" w:rsidR="00B136D8" w:rsidRPr="000B0F48" w:rsidRDefault="00B136D8" w:rsidP="00B136D8">
      <w:pPr>
        <w:ind w:left="567"/>
        <w:jc w:val="both"/>
        <w:rPr>
          <w:rFonts w:ascii="Verdana" w:hAnsi="Verdana" w:cs="Arial"/>
          <w:sz w:val="22"/>
          <w:szCs w:val="22"/>
        </w:rPr>
      </w:pPr>
    </w:p>
    <w:p w14:paraId="749BB738" w14:textId="77777777" w:rsidR="00B136D8" w:rsidRPr="000B0F48" w:rsidRDefault="00B136D8" w:rsidP="00B136D8">
      <w:pPr>
        <w:ind w:left="567"/>
        <w:jc w:val="both"/>
        <w:rPr>
          <w:rFonts w:ascii="Verdana" w:hAnsi="Verdana" w:cs="Arial"/>
          <w:sz w:val="22"/>
          <w:szCs w:val="22"/>
        </w:rPr>
      </w:pPr>
      <w:r w:rsidRPr="000B0F48">
        <w:rPr>
          <w:rFonts w:ascii="Verdana" w:hAnsi="Verdana" w:cs="Arial"/>
          <w:sz w:val="22"/>
          <w:szCs w:val="22"/>
        </w:rPr>
        <w:t>It is important for the LADO to keep a record of the actions taken in the course of the investigation and, where relevant, the process and conclusion of suspension is undertaken as quickly and fairly as possible. If individuals have specific tasks or responsibilities to carry out, this should be noted and followed up. Agreed strategies for managing and sharing information should be included here. In addition, the member of staff should be informed of the decisions taken at the earliest opportunity by the employer</w:t>
      </w:r>
    </w:p>
    <w:p w14:paraId="07F023C8" w14:textId="77777777" w:rsidR="00B136D8" w:rsidRPr="000B0F48" w:rsidRDefault="00B136D8" w:rsidP="00B136D8">
      <w:pPr>
        <w:ind w:left="567"/>
        <w:jc w:val="both"/>
        <w:rPr>
          <w:rFonts w:ascii="Verdana" w:hAnsi="Verdana" w:cs="Arial"/>
          <w:sz w:val="22"/>
          <w:szCs w:val="22"/>
        </w:rPr>
      </w:pPr>
    </w:p>
    <w:p w14:paraId="4BDB5498" w14:textId="77777777" w:rsidR="00B136D8" w:rsidRPr="000B0F48" w:rsidRDefault="00B136D8" w:rsidP="00B136D8">
      <w:pPr>
        <w:ind w:left="567"/>
        <w:jc w:val="both"/>
        <w:rPr>
          <w:rFonts w:ascii="Verdana" w:hAnsi="Verdana" w:cs="Arial"/>
          <w:sz w:val="22"/>
          <w:szCs w:val="22"/>
        </w:rPr>
      </w:pPr>
    </w:p>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2ECE24CA" w14:textId="77777777" w:rsidTr="518EEFB7">
        <w:tc>
          <w:tcPr>
            <w:tcW w:w="9245" w:type="dxa"/>
            <w:shd w:val="clear" w:color="auto" w:fill="FFFFFF" w:themeFill="background1"/>
          </w:tcPr>
          <w:p w14:paraId="468DF010" w14:textId="2305EE13" w:rsidR="00B136D8" w:rsidRPr="000B0F48" w:rsidRDefault="00B136D8" w:rsidP="518EEFB7">
            <w:pPr>
              <w:pStyle w:val="Heading1"/>
              <w:rPr>
                <w:rFonts w:ascii="Verdana" w:hAnsi="Verdana" w:cs="Arial"/>
                <w:b/>
                <w:bCs/>
                <w:color w:val="auto"/>
                <w:sz w:val="22"/>
                <w:szCs w:val="22"/>
              </w:rPr>
            </w:pPr>
            <w:bookmarkStart w:id="9" w:name="_Toc44065198"/>
            <w:r w:rsidRPr="518EEFB7">
              <w:rPr>
                <w:rFonts w:ascii="Verdana" w:hAnsi="Verdana" w:cs="Arial"/>
                <w:b/>
                <w:bCs/>
                <w:color w:val="auto"/>
                <w:sz w:val="22"/>
                <w:szCs w:val="22"/>
              </w:rPr>
              <w:t>6.</w:t>
            </w:r>
            <w:r>
              <w:tab/>
            </w:r>
            <w:r w:rsidRPr="518EEFB7">
              <w:rPr>
                <w:rFonts w:ascii="Verdana" w:hAnsi="Verdana" w:cs="Arial"/>
                <w:b/>
                <w:bCs/>
                <w:color w:val="auto"/>
                <w:sz w:val="22"/>
                <w:szCs w:val="22"/>
              </w:rPr>
              <w:t>DISCIPLINARY INVESTIGATION</w:t>
            </w:r>
            <w:bookmarkEnd w:id="9"/>
          </w:p>
        </w:tc>
      </w:tr>
    </w:tbl>
    <w:p w14:paraId="2916C19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6120B0D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6.1</w:t>
      </w:r>
      <w:r w:rsidRPr="000B0F48">
        <w:rPr>
          <w:rFonts w:ascii="Verdana" w:hAnsi="Verdana" w:cs="Arial"/>
          <w:b/>
          <w:sz w:val="22"/>
          <w:szCs w:val="22"/>
        </w:rPr>
        <w:tab/>
      </w:r>
      <w:r w:rsidRPr="000B0F48">
        <w:rPr>
          <w:rFonts w:ascii="Verdana" w:hAnsi="Verdana" w:cs="Arial"/>
          <w:sz w:val="22"/>
          <w:szCs w:val="22"/>
        </w:rPr>
        <w:t>No action under the disciplinary procedure should be taken in circumstances which might interfere with the criminal investigation.  Child protection and criminal investigations shall be treated as paramount and any further action under disciplinary procedures may therefore have to await full completion of the child protection and criminal investigations but will be undertaken as soon as possible.</w:t>
      </w:r>
    </w:p>
    <w:p w14:paraId="74869460"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1E998B05"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6.2</w:t>
      </w:r>
      <w:r w:rsidRPr="000B0F48">
        <w:rPr>
          <w:rFonts w:ascii="Verdana" w:hAnsi="Verdana" w:cs="Arial"/>
          <w:b/>
          <w:sz w:val="22"/>
          <w:szCs w:val="22"/>
        </w:rPr>
        <w:tab/>
      </w:r>
      <w:r w:rsidRPr="000B0F48">
        <w:rPr>
          <w:rFonts w:ascii="Verdana" w:hAnsi="Verdana" w:cs="Arial"/>
          <w:sz w:val="22"/>
          <w:szCs w:val="22"/>
        </w:rPr>
        <w:t>Once any child protection investigation has been completed and the matter is not proceeding to court, a decision should be taken by the appropriate person in the school, as whether to investigate under the disciplinary procedures. The school will need to consult with its Personnel Provider prior to reaching a decision on this.</w:t>
      </w:r>
    </w:p>
    <w:p w14:paraId="187F57B8"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74DDC7E"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6.3</w:t>
      </w:r>
      <w:r w:rsidRPr="000B0F48">
        <w:rPr>
          <w:rFonts w:ascii="Verdana" w:hAnsi="Verdana" w:cs="Arial"/>
          <w:b/>
          <w:sz w:val="22"/>
          <w:szCs w:val="22"/>
        </w:rPr>
        <w:tab/>
      </w:r>
      <w:r w:rsidRPr="000B0F48">
        <w:rPr>
          <w:rFonts w:ascii="Verdana" w:hAnsi="Verdana" w:cs="Arial"/>
          <w:sz w:val="22"/>
          <w:szCs w:val="22"/>
        </w:rPr>
        <w:t xml:space="preserve">At the request of the Governing Body, a nominated representative may be appointed to conduct the investigation where it is inappropriate for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 xml:space="preserve"> or other member of the school’s leadership group to do so, e.g., where the </w:t>
      </w:r>
      <w:proofErr w:type="spellStart"/>
      <w:r w:rsidRPr="000B0F48">
        <w:rPr>
          <w:rFonts w:ascii="Verdana" w:hAnsi="Verdana" w:cs="Arial"/>
          <w:sz w:val="22"/>
          <w:szCs w:val="22"/>
        </w:rPr>
        <w:t>Headteacher’s</w:t>
      </w:r>
      <w:proofErr w:type="spellEnd"/>
      <w:r w:rsidRPr="000B0F48">
        <w:rPr>
          <w:rFonts w:ascii="Verdana" w:hAnsi="Verdana" w:cs="Arial"/>
          <w:sz w:val="22"/>
          <w:szCs w:val="22"/>
        </w:rPr>
        <w:t xml:space="preserve"> knowledge might prejudice a fair hearing, where he/she is implicated or when the Governing Body believes it is in the best interests of the school.  </w:t>
      </w:r>
    </w:p>
    <w:p w14:paraId="54738AF4"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3B644C8B"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6.4</w:t>
      </w:r>
      <w:r w:rsidRPr="000B0F48">
        <w:rPr>
          <w:rFonts w:ascii="Verdana" w:hAnsi="Verdana" w:cs="Arial"/>
          <w:b/>
          <w:sz w:val="22"/>
          <w:szCs w:val="22"/>
        </w:rPr>
        <w:tab/>
      </w:r>
      <w:r w:rsidRPr="000B0F48">
        <w:rPr>
          <w:rFonts w:ascii="Verdana" w:hAnsi="Verdana" w:cs="Arial"/>
          <w:sz w:val="22"/>
          <w:szCs w:val="22"/>
        </w:rPr>
        <w:t xml:space="preserve">Following the internal investigation the employer needs to come to a reasonably held view </w:t>
      </w:r>
      <w:r w:rsidRPr="000B0F48">
        <w:rPr>
          <w:rFonts w:ascii="Verdana" w:hAnsi="Verdana" w:cs="Arial"/>
          <w:b/>
          <w:sz w:val="22"/>
          <w:szCs w:val="22"/>
        </w:rPr>
        <w:t>‘on the balance of probability’</w:t>
      </w:r>
      <w:r w:rsidRPr="000B0F48">
        <w:rPr>
          <w:rFonts w:ascii="Verdana" w:hAnsi="Verdana" w:cs="Arial"/>
          <w:sz w:val="22"/>
          <w:szCs w:val="22"/>
        </w:rPr>
        <w:t>.  The disciplinary investigation must gather evidence objectively establishing the facts where possible and follow the principles of fairness, reasonableness and natural justice.</w:t>
      </w:r>
    </w:p>
    <w:p w14:paraId="46ABBD8F"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1B0655C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6.5</w:t>
      </w:r>
      <w:r w:rsidRPr="000B0F48">
        <w:rPr>
          <w:rFonts w:ascii="Verdana" w:hAnsi="Verdana" w:cs="Arial"/>
          <w:b/>
          <w:sz w:val="22"/>
          <w:szCs w:val="22"/>
        </w:rPr>
        <w:tab/>
      </w:r>
      <w:r w:rsidRPr="000B0F48">
        <w:rPr>
          <w:rFonts w:ascii="Verdana" w:hAnsi="Verdana" w:cs="Arial"/>
          <w:sz w:val="22"/>
          <w:szCs w:val="22"/>
        </w:rPr>
        <w:t xml:space="preserve">Where allegations of child abuse are received against an employee at the school, the LADO will take responsibility for ensuring that relevant information, as defined by the CYPE and or Police, resulting from a child protection investigation is made available to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/Head of Service, in order to inform a decision about a possible disciplinary investigation.</w:t>
      </w:r>
    </w:p>
    <w:p w14:paraId="06BBA33E"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266DE79D"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6.6</w:t>
      </w:r>
      <w:r w:rsidRPr="000B0F48">
        <w:rPr>
          <w:rFonts w:ascii="Verdana" w:hAnsi="Verdana" w:cs="Arial"/>
          <w:b/>
          <w:sz w:val="22"/>
          <w:szCs w:val="22"/>
        </w:rPr>
        <w:tab/>
      </w:r>
      <w:r w:rsidRPr="000B0F48">
        <w:rPr>
          <w:rFonts w:ascii="Verdana" w:hAnsi="Verdana" w:cs="Arial"/>
          <w:sz w:val="22"/>
          <w:szCs w:val="22"/>
        </w:rPr>
        <w:t>Evidence derived from the child protection investigation or criminal investigation (e.g., statements, exhibits, video-recorded interviews with children) can be requested for use in subsequent disciplinary proceedings, particularly where the witnesses are the same, via relevant legal departments.   (It should be noted that the Branch Crown Prosecutor will be cautious about releasing any prosecution material until the criminal proceedings have been concluded and will only consider doing so upon a valid request being made in writing.)</w:t>
      </w:r>
    </w:p>
    <w:p w14:paraId="29D6B04F"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sz w:val="22"/>
          <w:szCs w:val="22"/>
        </w:rPr>
        <w:t xml:space="preserve"> </w:t>
      </w:r>
    </w:p>
    <w:p w14:paraId="742BC4AE"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6.7</w:t>
      </w:r>
      <w:r w:rsidRPr="000B0F48">
        <w:rPr>
          <w:rFonts w:ascii="Verdana" w:hAnsi="Verdana" w:cs="Arial"/>
          <w:b/>
          <w:sz w:val="22"/>
          <w:szCs w:val="22"/>
        </w:rPr>
        <w:tab/>
      </w:r>
      <w:r w:rsidRPr="000B0F48">
        <w:rPr>
          <w:rFonts w:ascii="Verdana" w:hAnsi="Verdana" w:cs="Arial"/>
          <w:sz w:val="22"/>
          <w:szCs w:val="22"/>
        </w:rPr>
        <w:t>Where no criminal prosecution is pending or intended, advice from the Kent Police Solicitor’s Department on the release of material should be sought through the LADO who has established a protocol with the Kent Police on behalf of the LA to ease this process. Witnesses may include Police Officers and social workers who have interviewed the child/</w:t>
      </w:r>
      <w:proofErr w:type="spellStart"/>
      <w:r w:rsidRPr="000B0F48">
        <w:rPr>
          <w:rFonts w:ascii="Verdana" w:hAnsi="Verdana" w:cs="Arial"/>
          <w:sz w:val="22"/>
          <w:szCs w:val="22"/>
        </w:rPr>
        <w:t>ren</w:t>
      </w:r>
      <w:proofErr w:type="spellEnd"/>
      <w:r w:rsidRPr="000B0F48">
        <w:rPr>
          <w:rFonts w:ascii="Verdana" w:hAnsi="Verdana" w:cs="Arial"/>
          <w:sz w:val="22"/>
          <w:szCs w:val="22"/>
        </w:rPr>
        <w:t xml:space="preserve">. CYPE should usually release the minutes of strategy meetings and, where necessary, provide additional reports.  </w:t>
      </w:r>
    </w:p>
    <w:p w14:paraId="464FCBC1"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34D7AF6"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6.8</w:t>
      </w:r>
      <w:r w:rsidRPr="000B0F48">
        <w:rPr>
          <w:rFonts w:ascii="Verdana" w:hAnsi="Verdana" w:cs="Arial"/>
          <w:b/>
          <w:sz w:val="22"/>
          <w:szCs w:val="22"/>
        </w:rPr>
        <w:tab/>
      </w:r>
      <w:r w:rsidRPr="000B0F48">
        <w:rPr>
          <w:rFonts w:ascii="Verdana" w:hAnsi="Verdana" w:cs="Arial"/>
          <w:sz w:val="22"/>
          <w:szCs w:val="22"/>
        </w:rPr>
        <w:t>Whether it is appropriate to call children as witnesses will depend on their age, understanding and capability. However, the attendance of children at any hearing would be in extremely unusual circumstances and will only occur following careful consultation with all interested parties including the parents of the child/</w:t>
      </w:r>
      <w:proofErr w:type="spellStart"/>
      <w:r w:rsidRPr="000B0F48">
        <w:rPr>
          <w:rFonts w:ascii="Verdana" w:hAnsi="Verdana" w:cs="Arial"/>
          <w:sz w:val="22"/>
          <w:szCs w:val="22"/>
        </w:rPr>
        <w:t>ren</w:t>
      </w:r>
      <w:proofErr w:type="spellEnd"/>
      <w:r w:rsidRPr="000B0F48">
        <w:rPr>
          <w:rFonts w:ascii="Verdana" w:hAnsi="Verdana" w:cs="Arial"/>
          <w:sz w:val="22"/>
          <w:szCs w:val="22"/>
        </w:rPr>
        <w:t>.</w:t>
      </w:r>
    </w:p>
    <w:p w14:paraId="5C8C6B09"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C0CF7AB"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6.9</w:t>
      </w:r>
      <w:r w:rsidRPr="000B0F48">
        <w:rPr>
          <w:rFonts w:ascii="Verdana" w:hAnsi="Verdana" w:cs="Arial"/>
          <w:b/>
          <w:sz w:val="22"/>
          <w:szCs w:val="22"/>
        </w:rPr>
        <w:tab/>
      </w:r>
      <w:r w:rsidRPr="000B0F48">
        <w:rPr>
          <w:rFonts w:ascii="Verdana" w:hAnsi="Verdana" w:cs="Arial"/>
          <w:sz w:val="22"/>
          <w:szCs w:val="22"/>
        </w:rPr>
        <w:t>If a decision is taken to proceed with a disciplinary investigation, the employee should be informed, in writing, as required under the disciplinary procedure. It is advisable to confirm this position in a meeting with the employee and their representative.</w:t>
      </w:r>
    </w:p>
    <w:p w14:paraId="3382A365"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0F8BBA2"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6.10</w:t>
      </w:r>
      <w:r w:rsidRPr="000B0F48">
        <w:rPr>
          <w:rFonts w:ascii="Verdana" w:hAnsi="Verdana" w:cs="Arial"/>
          <w:b/>
          <w:sz w:val="22"/>
          <w:szCs w:val="22"/>
        </w:rPr>
        <w:tab/>
      </w:r>
      <w:r w:rsidRPr="000B0F48">
        <w:rPr>
          <w:rFonts w:ascii="Verdana" w:hAnsi="Verdana" w:cs="Arial"/>
          <w:sz w:val="22"/>
          <w:szCs w:val="22"/>
        </w:rPr>
        <w:t>If a decision is taken not to proceed with a disciplinary investigation, the employee should be invited to a meeting with a union representative or workplace colleague, to explain the circumstances of the decision and confirm this in writing.</w:t>
      </w:r>
    </w:p>
    <w:p w14:paraId="0A6959E7"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t xml:space="preserve"> </w:t>
      </w:r>
    </w:p>
    <w:p w14:paraId="40F9B632"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6.11</w:t>
      </w:r>
      <w:r w:rsidRPr="000B0F48">
        <w:rPr>
          <w:rFonts w:ascii="Verdana" w:hAnsi="Verdana" w:cs="Arial"/>
          <w:b/>
          <w:sz w:val="22"/>
          <w:szCs w:val="22"/>
        </w:rPr>
        <w:tab/>
      </w:r>
      <w:r w:rsidRPr="000B0F48">
        <w:rPr>
          <w:rFonts w:ascii="Verdana" w:hAnsi="Verdana" w:cs="Arial"/>
          <w:sz w:val="22"/>
          <w:szCs w:val="22"/>
        </w:rPr>
        <w:t>Those involved in the investigation of the complaint or the continuing management of the situation at the school cannot hear consequent disciplinary cases, since they may receive information that may prejudice a fair hearing of the complaint.  Governors who are to hear disciplinary appeals must not be involved in the investigation of the complaint or the disciplinary hearing.</w:t>
      </w:r>
    </w:p>
    <w:p w14:paraId="5C71F136"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5D5C6DE8" w14:textId="77777777" w:rsidR="00B136D8" w:rsidRPr="000B0F48" w:rsidRDefault="00B136D8" w:rsidP="00B136D8">
      <w:pPr>
        <w:tabs>
          <w:tab w:val="left" w:pos="605"/>
          <w:tab w:val="left" w:pos="1325"/>
          <w:tab w:val="left" w:pos="2275"/>
        </w:tabs>
        <w:ind w:left="605"/>
        <w:jc w:val="both"/>
        <w:rPr>
          <w:rFonts w:ascii="Verdana" w:hAnsi="Verdana" w:cs="Arial"/>
          <w:sz w:val="22"/>
          <w:szCs w:val="22"/>
        </w:rPr>
      </w:pPr>
      <w:r w:rsidRPr="000B0F48">
        <w:rPr>
          <w:rFonts w:ascii="Verdana" w:hAnsi="Verdana" w:cs="Arial"/>
          <w:sz w:val="22"/>
          <w:szCs w:val="22"/>
        </w:rPr>
        <w:t xml:space="preserve">The school will need to make appropriate arrangements to notify </w:t>
      </w:r>
      <w:proofErr w:type="gramStart"/>
      <w:r w:rsidRPr="000B0F48">
        <w:rPr>
          <w:rFonts w:ascii="Verdana" w:hAnsi="Verdana" w:cs="Arial"/>
          <w:sz w:val="22"/>
          <w:szCs w:val="22"/>
        </w:rPr>
        <w:t>the  parent</w:t>
      </w:r>
      <w:proofErr w:type="gramEnd"/>
      <w:r w:rsidRPr="000B0F48">
        <w:rPr>
          <w:rFonts w:ascii="Verdana" w:hAnsi="Verdana" w:cs="Arial"/>
          <w:sz w:val="22"/>
          <w:szCs w:val="22"/>
        </w:rPr>
        <w:t>/guardian of the child/</w:t>
      </w:r>
      <w:proofErr w:type="spellStart"/>
      <w:r w:rsidRPr="000B0F48">
        <w:rPr>
          <w:rFonts w:ascii="Verdana" w:hAnsi="Verdana" w:cs="Arial"/>
          <w:sz w:val="22"/>
          <w:szCs w:val="22"/>
        </w:rPr>
        <w:t>ren</w:t>
      </w:r>
      <w:proofErr w:type="spellEnd"/>
      <w:r w:rsidRPr="000B0F48">
        <w:rPr>
          <w:rFonts w:ascii="Verdana" w:hAnsi="Verdana" w:cs="Arial"/>
          <w:sz w:val="22"/>
          <w:szCs w:val="22"/>
        </w:rPr>
        <w:t xml:space="preserve"> of the outcome of the investigation/hearing and will take advice from the Personnel provider and the County LADO Service regarding the nature of information that can be disclosed.</w:t>
      </w:r>
    </w:p>
    <w:p w14:paraId="100C5B58"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t xml:space="preserve"> </w:t>
      </w:r>
    </w:p>
    <w:p w14:paraId="16BEAD51" w14:textId="77777777" w:rsidR="00B136D8" w:rsidRPr="000B0F48" w:rsidRDefault="00B136D8" w:rsidP="00B136D8">
      <w:pPr>
        <w:numPr>
          <w:ilvl w:val="1"/>
          <w:numId w:val="9"/>
        </w:numPr>
        <w:jc w:val="both"/>
        <w:rPr>
          <w:rFonts w:ascii="Verdana" w:hAnsi="Verdana" w:cs="Arial"/>
          <w:b/>
          <w:sz w:val="22"/>
          <w:szCs w:val="22"/>
        </w:rPr>
      </w:pPr>
      <w:r w:rsidRPr="000B0F48">
        <w:rPr>
          <w:rFonts w:ascii="Verdana" w:hAnsi="Verdana" w:cs="Arial"/>
          <w:b/>
          <w:sz w:val="22"/>
          <w:szCs w:val="22"/>
        </w:rPr>
        <w:t xml:space="preserve">   </w:t>
      </w:r>
      <w:bookmarkStart w:id="10" w:name="_Hlk11060601"/>
      <w:r w:rsidRPr="000B0F48">
        <w:rPr>
          <w:rFonts w:ascii="Verdana" w:hAnsi="Verdana" w:cs="Arial"/>
          <w:b/>
          <w:sz w:val="22"/>
          <w:szCs w:val="22"/>
        </w:rPr>
        <w:t>Time-scales</w:t>
      </w:r>
    </w:p>
    <w:p w14:paraId="62199465" w14:textId="77777777" w:rsidR="00B136D8" w:rsidRPr="000B0F48" w:rsidRDefault="00B136D8" w:rsidP="00B136D8">
      <w:pPr>
        <w:ind w:left="630"/>
        <w:jc w:val="both"/>
        <w:rPr>
          <w:rFonts w:ascii="Verdana" w:hAnsi="Verdana" w:cs="Arial"/>
          <w:b/>
          <w:sz w:val="22"/>
          <w:szCs w:val="22"/>
        </w:rPr>
      </w:pPr>
    </w:p>
    <w:p w14:paraId="0A67C8CB" w14:textId="77777777" w:rsidR="00B136D8" w:rsidRPr="000B0F48" w:rsidRDefault="00B136D8" w:rsidP="00B136D8">
      <w:pPr>
        <w:ind w:left="630"/>
        <w:jc w:val="both"/>
        <w:rPr>
          <w:rFonts w:ascii="Verdana" w:hAnsi="Verdana" w:cs="Arial"/>
          <w:sz w:val="22"/>
          <w:szCs w:val="22"/>
        </w:rPr>
      </w:pPr>
      <w:proofErr w:type="spellStart"/>
      <w:r w:rsidRPr="000B0F48">
        <w:rPr>
          <w:rFonts w:ascii="Verdana" w:hAnsi="Verdana" w:cs="Arial"/>
          <w:sz w:val="22"/>
          <w:szCs w:val="22"/>
        </w:rPr>
        <w:t>DfE</w:t>
      </w:r>
      <w:proofErr w:type="spellEnd"/>
      <w:r w:rsidRPr="000B0F48">
        <w:rPr>
          <w:rFonts w:ascii="Verdana" w:hAnsi="Verdana" w:cs="Arial"/>
          <w:sz w:val="22"/>
          <w:szCs w:val="22"/>
        </w:rPr>
        <w:t xml:space="preserve"> guidance states that “</w:t>
      </w:r>
      <w:r w:rsidRPr="000B0F48">
        <w:rPr>
          <w:rFonts w:ascii="Verdana" w:hAnsi="Verdana" w:cs="Arial"/>
          <w:i/>
          <w:sz w:val="22"/>
          <w:szCs w:val="22"/>
        </w:rPr>
        <w:t>the quick resolution of the allegation should be a clear priority to the benefit of all concerned. Any unnecessary delays should be eradicated.”</w:t>
      </w:r>
      <w:r w:rsidRPr="000B0F48">
        <w:rPr>
          <w:rFonts w:ascii="Verdana" w:hAnsi="Verdana" w:cs="Arial"/>
          <w:sz w:val="22"/>
          <w:szCs w:val="22"/>
        </w:rPr>
        <w:t xml:space="preserve">   </w:t>
      </w:r>
    </w:p>
    <w:p w14:paraId="0DA123B1" w14:textId="77777777" w:rsidR="00B136D8" w:rsidRPr="000B0F48" w:rsidRDefault="00B136D8" w:rsidP="00B136D8">
      <w:pPr>
        <w:ind w:left="630"/>
        <w:jc w:val="both"/>
        <w:rPr>
          <w:rFonts w:ascii="Verdana" w:hAnsi="Verdana" w:cs="Arial"/>
          <w:sz w:val="22"/>
          <w:szCs w:val="22"/>
        </w:rPr>
      </w:pPr>
    </w:p>
    <w:p w14:paraId="041E9C27" w14:textId="77777777" w:rsidR="00B136D8" w:rsidRPr="000B0F48" w:rsidRDefault="00B136D8" w:rsidP="00B136D8">
      <w:pPr>
        <w:numPr>
          <w:ilvl w:val="0"/>
          <w:numId w:val="8"/>
        </w:numPr>
        <w:tabs>
          <w:tab w:val="clear" w:pos="720"/>
        </w:tabs>
        <w:ind w:left="990" w:hanging="360"/>
        <w:jc w:val="both"/>
        <w:rPr>
          <w:rFonts w:ascii="Verdana" w:hAnsi="Verdana" w:cs="Arial"/>
          <w:b/>
          <w:sz w:val="22"/>
          <w:szCs w:val="22"/>
        </w:rPr>
      </w:pPr>
      <w:r w:rsidRPr="000B0F48">
        <w:rPr>
          <w:rFonts w:ascii="Verdana" w:hAnsi="Verdana" w:cs="Arial"/>
          <w:sz w:val="22"/>
          <w:szCs w:val="22"/>
        </w:rPr>
        <w:t xml:space="preserve">If the nature of the allegation does not require formal disciplinary action, the </w:t>
      </w:r>
      <w:proofErr w:type="spellStart"/>
      <w:r w:rsidRPr="000B0F48">
        <w:rPr>
          <w:rFonts w:ascii="Verdana" w:hAnsi="Verdana" w:cs="Arial"/>
          <w:sz w:val="22"/>
          <w:szCs w:val="22"/>
        </w:rPr>
        <w:t>Headteacher</w:t>
      </w:r>
      <w:proofErr w:type="spellEnd"/>
      <w:r w:rsidRPr="000B0F48">
        <w:rPr>
          <w:rFonts w:ascii="Verdana" w:hAnsi="Verdana" w:cs="Arial"/>
          <w:sz w:val="22"/>
          <w:szCs w:val="22"/>
        </w:rPr>
        <w:t xml:space="preserve"> should institute appropriate action within </w:t>
      </w:r>
      <w:r w:rsidRPr="000B0F48">
        <w:rPr>
          <w:rFonts w:ascii="Verdana" w:hAnsi="Verdana" w:cs="Arial"/>
          <w:b/>
          <w:sz w:val="22"/>
          <w:szCs w:val="22"/>
        </w:rPr>
        <w:t>3 working days.</w:t>
      </w:r>
    </w:p>
    <w:p w14:paraId="4C4CEA3D" w14:textId="77777777" w:rsidR="00B136D8" w:rsidRPr="000B0F48" w:rsidRDefault="00B136D8" w:rsidP="00B136D8">
      <w:pPr>
        <w:ind w:left="990" w:hanging="360"/>
        <w:rPr>
          <w:rFonts w:ascii="Verdana" w:hAnsi="Verdana" w:cs="Arial"/>
          <w:b/>
          <w:sz w:val="22"/>
          <w:szCs w:val="22"/>
        </w:rPr>
      </w:pPr>
    </w:p>
    <w:p w14:paraId="50895670" w14:textId="77777777" w:rsidR="00EE68B3" w:rsidRPr="000B0F48" w:rsidRDefault="00EE68B3" w:rsidP="00B136D8">
      <w:pPr>
        <w:ind w:left="990" w:hanging="360"/>
        <w:rPr>
          <w:rFonts w:ascii="Verdana" w:hAnsi="Verdana" w:cs="Arial"/>
          <w:b/>
          <w:sz w:val="22"/>
          <w:szCs w:val="22"/>
        </w:rPr>
      </w:pPr>
    </w:p>
    <w:p w14:paraId="38C1F859" w14:textId="77777777" w:rsidR="00EE68B3" w:rsidRPr="000B0F48" w:rsidRDefault="00EE68B3" w:rsidP="00B136D8">
      <w:pPr>
        <w:ind w:left="990" w:hanging="360"/>
        <w:rPr>
          <w:rFonts w:ascii="Verdana" w:hAnsi="Verdana" w:cs="Arial"/>
          <w:b/>
          <w:sz w:val="22"/>
          <w:szCs w:val="22"/>
        </w:rPr>
      </w:pPr>
    </w:p>
    <w:p w14:paraId="0C8FE7CE" w14:textId="77777777" w:rsidR="00EE68B3" w:rsidRPr="000B0F48" w:rsidRDefault="00EE68B3" w:rsidP="00B136D8">
      <w:pPr>
        <w:ind w:left="990" w:hanging="360"/>
        <w:rPr>
          <w:rFonts w:ascii="Verdana" w:hAnsi="Verdana" w:cs="Arial"/>
          <w:b/>
          <w:sz w:val="22"/>
          <w:szCs w:val="22"/>
        </w:rPr>
      </w:pPr>
    </w:p>
    <w:p w14:paraId="180AC1B8" w14:textId="77777777" w:rsidR="00B136D8" w:rsidRPr="000B0F48" w:rsidRDefault="00B136D8" w:rsidP="00B136D8">
      <w:pPr>
        <w:numPr>
          <w:ilvl w:val="0"/>
          <w:numId w:val="8"/>
        </w:numPr>
        <w:tabs>
          <w:tab w:val="clear" w:pos="720"/>
        </w:tabs>
        <w:ind w:left="990" w:hanging="360"/>
        <w:jc w:val="both"/>
        <w:rPr>
          <w:rFonts w:ascii="Verdana" w:hAnsi="Verdana" w:cs="Arial"/>
          <w:sz w:val="22"/>
          <w:szCs w:val="22"/>
        </w:rPr>
      </w:pPr>
      <w:r w:rsidRPr="000B0F48">
        <w:rPr>
          <w:rFonts w:ascii="Verdana" w:hAnsi="Verdana" w:cs="Arial"/>
          <w:sz w:val="22"/>
          <w:szCs w:val="22"/>
        </w:rPr>
        <w:t>If the evidence indicates that a disciplinary hearing may be required, then the process will be completed as quickly as possible and without unavoidable delay within the requirements and timescales of the school’s adopted disciplinary procedure. The employee must be kept regularly informed of the progress in this event.</w:t>
      </w:r>
    </w:p>
    <w:bookmarkEnd w:id="10"/>
    <w:p w14:paraId="41004F19" w14:textId="77777777" w:rsidR="00B136D8" w:rsidRPr="000B0F48" w:rsidRDefault="00B136D8" w:rsidP="00B136D8">
      <w:pPr>
        <w:ind w:left="990"/>
        <w:jc w:val="both"/>
        <w:rPr>
          <w:rFonts w:ascii="Verdana" w:hAnsi="Verdana" w:cs="Arial"/>
          <w:sz w:val="22"/>
          <w:szCs w:val="22"/>
        </w:rPr>
      </w:pPr>
    </w:p>
    <w:p w14:paraId="67C0C651" w14:textId="77777777" w:rsidR="00B136D8" w:rsidRPr="000B0F48" w:rsidRDefault="00B136D8" w:rsidP="00B136D8">
      <w:pPr>
        <w:ind w:left="990"/>
        <w:jc w:val="both"/>
        <w:rPr>
          <w:rFonts w:ascii="Verdana" w:hAnsi="Verdana" w:cs="Arial"/>
          <w:sz w:val="22"/>
          <w:szCs w:val="22"/>
        </w:rPr>
      </w:pPr>
    </w:p>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74EFFD30" w14:textId="77777777" w:rsidTr="1C898264">
        <w:tc>
          <w:tcPr>
            <w:tcW w:w="9245" w:type="dxa"/>
            <w:shd w:val="clear" w:color="auto" w:fill="FFFFFF" w:themeFill="background1"/>
          </w:tcPr>
          <w:p w14:paraId="6431AF89" w14:textId="77777777" w:rsidR="00B136D8" w:rsidRPr="000B0F48" w:rsidRDefault="00B136D8" w:rsidP="00B16F6F">
            <w:pPr>
              <w:pStyle w:val="Heading1"/>
              <w:rPr>
                <w:rFonts w:ascii="Verdana" w:hAnsi="Verdana" w:cs="Arial"/>
                <w:b/>
                <w:color w:val="auto"/>
                <w:sz w:val="22"/>
                <w:szCs w:val="22"/>
              </w:rPr>
            </w:pPr>
            <w:bookmarkStart w:id="11" w:name="_Toc44065199"/>
            <w:r w:rsidRPr="000B0F48">
              <w:rPr>
                <w:rFonts w:ascii="Verdana" w:hAnsi="Verdana" w:cs="Arial"/>
                <w:b/>
                <w:color w:val="auto"/>
                <w:sz w:val="22"/>
                <w:szCs w:val="22"/>
              </w:rPr>
              <w:t>7.</w:t>
            </w:r>
            <w:r w:rsidRPr="000B0F48">
              <w:rPr>
                <w:rFonts w:ascii="Verdana" w:hAnsi="Verdana" w:cs="Arial"/>
                <w:b/>
                <w:color w:val="auto"/>
                <w:sz w:val="22"/>
                <w:szCs w:val="22"/>
              </w:rPr>
              <w:tab/>
              <w:t>REFERRAL TO THE DISCLOSURE AND BARRING SERVICE</w:t>
            </w:r>
            <w:bookmarkEnd w:id="11"/>
          </w:p>
        </w:tc>
      </w:tr>
    </w:tbl>
    <w:p w14:paraId="6E5ADEA7" w14:textId="0027A9AB" w:rsidR="1C898264" w:rsidRDefault="1C898264"/>
    <w:p w14:paraId="308D56CC"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97E50C6"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090AA54" w14:textId="77777777" w:rsidR="00B136D8" w:rsidRPr="000B0F48" w:rsidRDefault="00B136D8" w:rsidP="00B136D8">
      <w:pPr>
        <w:numPr>
          <w:ilvl w:val="1"/>
          <w:numId w:val="5"/>
        </w:numPr>
        <w:tabs>
          <w:tab w:val="left" w:pos="1325"/>
          <w:tab w:val="left" w:pos="2275"/>
        </w:tabs>
        <w:jc w:val="both"/>
        <w:rPr>
          <w:rFonts w:ascii="Verdana" w:hAnsi="Verdana" w:cs="Arial"/>
          <w:sz w:val="22"/>
          <w:szCs w:val="22"/>
        </w:rPr>
      </w:pPr>
      <w:r w:rsidRPr="000B0F48">
        <w:rPr>
          <w:rFonts w:ascii="Verdana" w:hAnsi="Verdana" w:cs="Arial"/>
          <w:sz w:val="22"/>
          <w:szCs w:val="22"/>
        </w:rPr>
        <w:t xml:space="preserve">The Secretary of State’s powers to bar or restrict a person’s employment are contained in section 142 of the Education Act 2002.  The relevant regulations, setting out the procedure to be followed now sit under the Vulnerable Groups Act 2006 (List 99 was replaced by the ISA Barring list which in turn has now been replaced by the </w:t>
      </w:r>
      <w:r w:rsidRPr="000B0F48">
        <w:rPr>
          <w:rFonts w:ascii="Verdana" w:hAnsi="Verdana" w:cs="Arial"/>
          <w:b/>
          <w:sz w:val="22"/>
          <w:szCs w:val="22"/>
        </w:rPr>
        <w:t>Disclosure and Barring Service)</w:t>
      </w:r>
    </w:p>
    <w:p w14:paraId="7B04FA47" w14:textId="77777777" w:rsidR="00B136D8" w:rsidRPr="000B0F48" w:rsidRDefault="00B136D8" w:rsidP="00B136D8">
      <w:pPr>
        <w:tabs>
          <w:tab w:val="left" w:pos="1325"/>
          <w:tab w:val="left" w:pos="2275"/>
        </w:tabs>
        <w:jc w:val="both"/>
        <w:rPr>
          <w:rFonts w:ascii="Verdana" w:hAnsi="Verdana" w:cs="Arial"/>
          <w:sz w:val="22"/>
          <w:szCs w:val="22"/>
        </w:rPr>
      </w:pPr>
    </w:p>
    <w:p w14:paraId="5821DAA3" w14:textId="77777777" w:rsidR="00B136D8" w:rsidRPr="000B0F48" w:rsidRDefault="00B136D8" w:rsidP="0069168F">
      <w:pPr>
        <w:pStyle w:val="BodyTextIndent2"/>
        <w:spacing w:after="0" w:line="240" w:lineRule="auto"/>
        <w:ind w:left="284"/>
        <w:rPr>
          <w:rFonts w:ascii="Verdana" w:hAnsi="Verdana" w:cs="Arial"/>
          <w:sz w:val="22"/>
          <w:szCs w:val="22"/>
        </w:rPr>
      </w:pPr>
      <w:r w:rsidRPr="000B0F48">
        <w:rPr>
          <w:rFonts w:ascii="Verdana" w:hAnsi="Verdana" w:cs="Arial"/>
          <w:sz w:val="22"/>
          <w:szCs w:val="22"/>
        </w:rPr>
        <w:t>A relevant employer, or agent (</w:t>
      </w:r>
      <w:proofErr w:type="spellStart"/>
      <w:r w:rsidRPr="000B0F48">
        <w:rPr>
          <w:rFonts w:ascii="Verdana" w:hAnsi="Verdana" w:cs="Arial"/>
          <w:sz w:val="22"/>
          <w:szCs w:val="22"/>
        </w:rPr>
        <w:t>eg</w:t>
      </w:r>
      <w:proofErr w:type="spellEnd"/>
      <w:r w:rsidRPr="000B0F48">
        <w:rPr>
          <w:rFonts w:ascii="Verdana" w:hAnsi="Verdana" w:cs="Arial"/>
          <w:sz w:val="22"/>
          <w:szCs w:val="22"/>
        </w:rPr>
        <w:t xml:space="preserve"> a teacher supply agency), is required to provide a report to the DBS where they cease to use a person’s services, or a person is dismissed or resigns before a disciplinary process is completed, because they are considered unsuitable to work with children, as a result of misconduct, or because of a medical condition that raises a possibility of risk to the safety or welfare of children.  </w:t>
      </w:r>
      <w:r w:rsidRPr="000B0F48">
        <w:rPr>
          <w:rFonts w:ascii="Verdana" w:hAnsi="Verdana" w:cs="Arial"/>
          <w:b/>
          <w:sz w:val="22"/>
          <w:szCs w:val="22"/>
        </w:rPr>
        <w:t>A compromise agreement does not override the statutory duty to report the matter and such an arrangement should not be considered if the concern was of a safeguarding nature.</w:t>
      </w:r>
    </w:p>
    <w:p w14:paraId="2D5A9714" w14:textId="77777777" w:rsidR="00B136D8" w:rsidRPr="000B0F48" w:rsidRDefault="00B136D8" w:rsidP="0069168F">
      <w:pPr>
        <w:pStyle w:val="BodyTextIndent2"/>
        <w:spacing w:after="0" w:line="240" w:lineRule="auto"/>
        <w:ind w:left="284"/>
        <w:rPr>
          <w:rFonts w:ascii="Verdana" w:hAnsi="Verdana" w:cs="Arial"/>
          <w:sz w:val="22"/>
          <w:szCs w:val="22"/>
        </w:rPr>
      </w:pPr>
      <w:r w:rsidRPr="000B0F48">
        <w:rPr>
          <w:rFonts w:ascii="Verdana" w:hAnsi="Verdana" w:cs="Arial"/>
          <w:sz w:val="22"/>
          <w:szCs w:val="22"/>
        </w:rPr>
        <w:t>These reporting arrangements apply to anyone who works in a school, including volunteers, regardless of what they do.  They also apply to staff convicted of a criminal offence against children outside the work setting, when notification may be through the police.</w:t>
      </w:r>
    </w:p>
    <w:p w14:paraId="568C698B" w14:textId="77777777" w:rsidR="00B136D8" w:rsidRPr="000B0F48" w:rsidRDefault="00B136D8" w:rsidP="0069168F">
      <w:pPr>
        <w:pStyle w:val="BodyTextIndent2"/>
        <w:spacing w:after="0" w:line="240" w:lineRule="auto"/>
        <w:ind w:left="284"/>
        <w:rPr>
          <w:rFonts w:ascii="Verdana" w:hAnsi="Verdana" w:cs="Arial"/>
          <w:sz w:val="22"/>
          <w:szCs w:val="22"/>
        </w:rPr>
      </w:pPr>
    </w:p>
    <w:p w14:paraId="0861ADDA" w14:textId="77777777" w:rsidR="00B136D8" w:rsidRPr="000B0F48" w:rsidRDefault="00B136D8" w:rsidP="0069168F">
      <w:pPr>
        <w:pStyle w:val="BodyTextIndent2"/>
        <w:spacing w:after="0" w:line="240" w:lineRule="auto"/>
        <w:ind w:left="284"/>
        <w:rPr>
          <w:rFonts w:ascii="Verdana" w:hAnsi="Verdana" w:cs="Arial"/>
          <w:sz w:val="22"/>
          <w:szCs w:val="22"/>
        </w:rPr>
      </w:pPr>
      <w:r w:rsidRPr="000B0F48">
        <w:rPr>
          <w:rFonts w:ascii="Verdana" w:hAnsi="Verdana" w:cs="Arial"/>
          <w:sz w:val="22"/>
          <w:szCs w:val="22"/>
        </w:rPr>
        <w:t>Anyone subject to a direction under section 142 of the 2002 Act given on the grounds that they are unsuitable to work with children is also disqualified from working with children.  ‘Work’ includes people in unpaid employment, employed under contract, people undertaking work experience and volunteers.</w:t>
      </w:r>
    </w:p>
    <w:p w14:paraId="1A939487" w14:textId="77777777" w:rsidR="00B136D8" w:rsidRPr="000B0F48" w:rsidRDefault="00B136D8" w:rsidP="00B16F6F">
      <w:pPr>
        <w:pStyle w:val="BodyTextIndent2"/>
        <w:spacing w:line="360" w:lineRule="auto"/>
        <w:rPr>
          <w:rFonts w:ascii="Verdana" w:hAnsi="Verdana" w:cs="Arial"/>
          <w:sz w:val="22"/>
          <w:szCs w:val="22"/>
        </w:rPr>
      </w:pPr>
    </w:p>
    <w:p w14:paraId="17D1B8C4" w14:textId="77777777" w:rsidR="00B136D8" w:rsidRPr="000B0F48" w:rsidRDefault="00B136D8" w:rsidP="0069168F">
      <w:pPr>
        <w:pStyle w:val="BodyTextIndent2"/>
        <w:spacing w:after="0" w:line="240" w:lineRule="auto"/>
        <w:ind w:left="284"/>
        <w:rPr>
          <w:rFonts w:ascii="Verdana" w:hAnsi="Verdana" w:cs="Arial"/>
          <w:sz w:val="22"/>
          <w:szCs w:val="22"/>
        </w:rPr>
      </w:pPr>
      <w:r w:rsidRPr="000B0F48">
        <w:rPr>
          <w:rFonts w:ascii="Verdana" w:hAnsi="Verdana" w:cs="Arial"/>
          <w:sz w:val="22"/>
          <w:szCs w:val="22"/>
        </w:rPr>
        <w:t>Further information on the Disclosure and Barring Service and the process of referral to the barring list can be fou</w:t>
      </w:r>
      <w:r w:rsidR="0069168F">
        <w:rPr>
          <w:rFonts w:ascii="Verdana" w:hAnsi="Verdana" w:cs="Arial"/>
          <w:sz w:val="22"/>
          <w:szCs w:val="22"/>
        </w:rPr>
        <w:t xml:space="preserve">nd at </w:t>
      </w:r>
      <w:hyperlink r:id="rId11" w:history="1">
        <w:r w:rsidR="0069168F" w:rsidRPr="0059631D">
          <w:rPr>
            <w:rStyle w:val="Hyperlink"/>
            <w:rFonts w:ascii="Verdana" w:hAnsi="Verdana" w:cs="Arial"/>
            <w:sz w:val="22"/>
            <w:szCs w:val="22"/>
          </w:rPr>
          <w:t>www.homeoffice.gov.uk/dbs</w:t>
        </w:r>
      </w:hyperlink>
      <w:r w:rsidR="0069168F">
        <w:rPr>
          <w:rFonts w:ascii="Verdana" w:hAnsi="Verdana" w:cs="Arial"/>
          <w:sz w:val="22"/>
          <w:szCs w:val="22"/>
        </w:rPr>
        <w:t xml:space="preserve"> </w:t>
      </w:r>
    </w:p>
    <w:p w14:paraId="6AA258D8" w14:textId="77777777" w:rsidR="00B136D8" w:rsidRPr="000B0F48" w:rsidRDefault="00B136D8" w:rsidP="00B136D8">
      <w:pPr>
        <w:pStyle w:val="BodyTextIndent2"/>
        <w:rPr>
          <w:rFonts w:ascii="Verdana" w:hAnsi="Verdana" w:cs="Arial"/>
          <w:sz w:val="22"/>
          <w:szCs w:val="22"/>
        </w:rPr>
      </w:pPr>
    </w:p>
    <w:p w14:paraId="6FFBD3EC" w14:textId="77777777" w:rsidR="00B136D8" w:rsidRPr="000B0F48" w:rsidRDefault="00B136D8" w:rsidP="00B136D8">
      <w:pPr>
        <w:pStyle w:val="BodyTextIndent2"/>
        <w:rPr>
          <w:rFonts w:ascii="Verdana" w:hAnsi="Verdana" w:cs="Arial"/>
          <w:sz w:val="22"/>
          <w:szCs w:val="22"/>
        </w:rPr>
      </w:pPr>
    </w:p>
    <w:p w14:paraId="30DCCCAD" w14:textId="77777777" w:rsidR="00B136D8" w:rsidRPr="000B0F48" w:rsidRDefault="00B136D8" w:rsidP="00B136D8">
      <w:pPr>
        <w:pStyle w:val="BodyTextIndent2"/>
        <w:rPr>
          <w:rFonts w:ascii="Verdana" w:hAnsi="Verdana" w:cs="Arial"/>
          <w:sz w:val="22"/>
          <w:szCs w:val="22"/>
        </w:rPr>
      </w:pPr>
    </w:p>
    <w:p w14:paraId="36AF6883" w14:textId="77777777" w:rsidR="00B136D8" w:rsidRPr="000B0F48" w:rsidRDefault="00B136D8" w:rsidP="00B136D8">
      <w:pPr>
        <w:pStyle w:val="BodyTextIndent2"/>
        <w:rPr>
          <w:rFonts w:ascii="Verdana" w:hAnsi="Verdana" w:cs="Arial"/>
          <w:b/>
          <w:i/>
          <w:sz w:val="22"/>
          <w:szCs w:val="22"/>
        </w:rPr>
      </w:pPr>
    </w:p>
    <w:p w14:paraId="12F40E89"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b/>
          <w:sz w:val="22"/>
          <w:szCs w:val="22"/>
        </w:rPr>
        <w:br w:type="page"/>
      </w:r>
      <w:r w:rsidRPr="000B0F48">
        <w:rPr>
          <w:rFonts w:ascii="Verdana" w:hAnsi="Verdana" w:cs="Arial"/>
          <w:sz w:val="22"/>
          <w:szCs w:val="2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4EBE37F5" w14:textId="77777777" w:rsidTr="518EEFB7">
        <w:tc>
          <w:tcPr>
            <w:tcW w:w="9245" w:type="dxa"/>
            <w:shd w:val="clear" w:color="auto" w:fill="FFFFFF" w:themeFill="background1"/>
          </w:tcPr>
          <w:p w14:paraId="0477E163" w14:textId="0B4AD9BD" w:rsidR="00B136D8" w:rsidRPr="000B0F48" w:rsidRDefault="00B136D8" w:rsidP="518EEFB7">
            <w:pPr>
              <w:pStyle w:val="Heading1"/>
              <w:rPr>
                <w:rFonts w:ascii="Verdana" w:hAnsi="Verdana" w:cs="Arial"/>
                <w:b/>
                <w:bCs/>
                <w:color w:val="auto"/>
                <w:sz w:val="22"/>
                <w:szCs w:val="22"/>
              </w:rPr>
            </w:pPr>
            <w:bookmarkStart w:id="12" w:name="_Toc44065200"/>
            <w:r w:rsidRPr="518EEFB7">
              <w:rPr>
                <w:rFonts w:ascii="Verdana" w:hAnsi="Verdana" w:cs="Arial"/>
                <w:b/>
                <w:bCs/>
                <w:color w:val="auto"/>
                <w:sz w:val="22"/>
                <w:szCs w:val="22"/>
              </w:rPr>
              <w:t>8.</w:t>
            </w:r>
            <w:r>
              <w:tab/>
            </w:r>
            <w:r w:rsidRPr="518EEFB7">
              <w:rPr>
                <w:rFonts w:ascii="Verdana" w:hAnsi="Verdana" w:cs="Arial"/>
                <w:b/>
                <w:bCs/>
                <w:color w:val="auto"/>
                <w:sz w:val="22"/>
                <w:szCs w:val="22"/>
              </w:rPr>
              <w:t>RETENTION OF RECORDS</w:t>
            </w:r>
            <w:bookmarkEnd w:id="12"/>
          </w:p>
        </w:tc>
      </w:tr>
    </w:tbl>
    <w:p w14:paraId="54C529ED"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C0157D6"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87AC894" w14:textId="77777777" w:rsidR="00B136D8" w:rsidRPr="000B0F48" w:rsidRDefault="00B136D8" w:rsidP="00B136D8">
      <w:pPr>
        <w:tabs>
          <w:tab w:val="left" w:pos="605"/>
          <w:tab w:val="left" w:pos="1325"/>
          <w:tab w:val="left" w:pos="2275"/>
        </w:tabs>
        <w:ind w:left="605" w:hanging="605"/>
        <w:jc w:val="both"/>
        <w:rPr>
          <w:rFonts w:ascii="Verdana" w:hAnsi="Verdana" w:cs="Arial"/>
          <w:b/>
          <w:sz w:val="22"/>
          <w:szCs w:val="22"/>
        </w:rPr>
      </w:pPr>
      <w:r w:rsidRPr="000B0F48">
        <w:rPr>
          <w:rFonts w:ascii="Verdana" w:hAnsi="Verdana" w:cs="Arial"/>
          <w:b/>
          <w:sz w:val="22"/>
          <w:szCs w:val="22"/>
        </w:rPr>
        <w:t>8.1</w:t>
      </w:r>
      <w:r w:rsidRPr="000B0F48">
        <w:rPr>
          <w:rFonts w:ascii="Verdana" w:hAnsi="Verdana" w:cs="Arial"/>
          <w:b/>
          <w:sz w:val="22"/>
          <w:szCs w:val="22"/>
        </w:rPr>
        <w:tab/>
      </w:r>
      <w:r w:rsidRPr="000B0F48">
        <w:rPr>
          <w:rFonts w:ascii="Verdana" w:hAnsi="Verdana" w:cs="Arial"/>
          <w:sz w:val="22"/>
          <w:szCs w:val="22"/>
        </w:rPr>
        <w:t xml:space="preserve">The Information Commissioner Code of Practice: Employment Records 2002 states that </w:t>
      </w:r>
      <w:r w:rsidRPr="000B0F48">
        <w:rPr>
          <w:rFonts w:ascii="Verdana" w:hAnsi="Verdana" w:cs="Arial"/>
          <w:b/>
          <w:sz w:val="22"/>
          <w:szCs w:val="22"/>
        </w:rPr>
        <w:t>“records of allegations about workers who have been investigated and found to be without substance should not normally be retained once an investigation has been completed. There are some exceptions to this where for its own protection the employer has to keep a limited record that an allegation was received and investigated, for example where the allegation relates to abuse and the worker is employed to work with children or other vulnerable individuals.”</w:t>
      </w:r>
    </w:p>
    <w:p w14:paraId="3691E7B2" w14:textId="77777777" w:rsidR="00B136D8" w:rsidRPr="000B0F48" w:rsidRDefault="00B136D8" w:rsidP="00B136D8">
      <w:pPr>
        <w:tabs>
          <w:tab w:val="left" w:pos="605"/>
          <w:tab w:val="left" w:pos="1325"/>
          <w:tab w:val="left" w:pos="2275"/>
        </w:tabs>
        <w:jc w:val="both"/>
        <w:rPr>
          <w:rFonts w:ascii="Verdana" w:hAnsi="Verdana" w:cs="Arial"/>
          <w:b/>
          <w:sz w:val="22"/>
          <w:szCs w:val="22"/>
        </w:rPr>
      </w:pPr>
    </w:p>
    <w:p w14:paraId="1DD6C7B0" w14:textId="77777777" w:rsidR="00B136D8" w:rsidRPr="000B0F48" w:rsidRDefault="00B136D8" w:rsidP="00B136D8">
      <w:pPr>
        <w:numPr>
          <w:ilvl w:val="1"/>
          <w:numId w:val="11"/>
        </w:numPr>
        <w:tabs>
          <w:tab w:val="left" w:pos="1325"/>
          <w:tab w:val="left" w:pos="2275"/>
        </w:tabs>
        <w:jc w:val="both"/>
        <w:rPr>
          <w:rFonts w:ascii="Verdana" w:hAnsi="Verdana" w:cs="Arial"/>
          <w:sz w:val="22"/>
          <w:szCs w:val="22"/>
        </w:rPr>
      </w:pPr>
      <w:r w:rsidRPr="000B0F48">
        <w:rPr>
          <w:rFonts w:ascii="Verdana" w:hAnsi="Verdana" w:cs="Arial"/>
          <w:sz w:val="22"/>
          <w:szCs w:val="22"/>
        </w:rPr>
        <w:t>Records of investigations into alleged offences against children must be maintained, in order to identify patterns of concerns.  A factual record of the details of all allegations and a written record of the outcome, will be retained.  This information will be held by the County LADO Service in line with the responsibilities of the LADO function.</w:t>
      </w:r>
    </w:p>
    <w:p w14:paraId="526770C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CFA0B38" w14:textId="77777777" w:rsidR="00B136D8" w:rsidRPr="000B0F48" w:rsidRDefault="00B136D8" w:rsidP="00B136D8">
      <w:pPr>
        <w:tabs>
          <w:tab w:val="left" w:pos="605"/>
          <w:tab w:val="left" w:pos="1325"/>
          <w:tab w:val="left" w:pos="2275"/>
        </w:tabs>
        <w:ind w:left="600" w:hanging="600"/>
        <w:jc w:val="both"/>
        <w:rPr>
          <w:rFonts w:ascii="Verdana" w:hAnsi="Verdana" w:cs="Arial"/>
          <w:sz w:val="22"/>
          <w:szCs w:val="22"/>
        </w:rPr>
      </w:pPr>
      <w:r w:rsidRPr="000B0F48">
        <w:rPr>
          <w:rFonts w:ascii="Verdana" w:hAnsi="Verdana" w:cs="Arial"/>
          <w:b/>
          <w:sz w:val="22"/>
          <w:szCs w:val="22"/>
        </w:rPr>
        <w:t>8.3</w:t>
      </w:r>
      <w:r w:rsidRPr="000B0F48">
        <w:rPr>
          <w:rFonts w:ascii="Verdana" w:hAnsi="Verdana" w:cs="Arial"/>
          <w:b/>
          <w:sz w:val="22"/>
          <w:szCs w:val="22"/>
        </w:rPr>
        <w:tab/>
      </w:r>
      <w:r w:rsidRPr="000B0F48">
        <w:rPr>
          <w:rFonts w:ascii="Verdana" w:hAnsi="Verdana" w:cs="Arial"/>
          <w:sz w:val="22"/>
          <w:szCs w:val="22"/>
        </w:rPr>
        <w:t>The employee and/or his/her representative will be informed that such records exist and will be able to seek disclosure within the parameters of the Data Protection Act by putting their request in writing through the appropriate channels.</w:t>
      </w:r>
    </w:p>
    <w:p w14:paraId="7CBEED82"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1802C36" w14:textId="77777777" w:rsidR="00B136D8" w:rsidRPr="000B0F48" w:rsidRDefault="00B136D8" w:rsidP="00B136D8">
      <w:pPr>
        <w:tabs>
          <w:tab w:val="left" w:pos="605"/>
          <w:tab w:val="left" w:pos="1325"/>
          <w:tab w:val="left" w:pos="2275"/>
        </w:tabs>
        <w:ind w:left="600" w:hanging="600"/>
        <w:jc w:val="both"/>
        <w:rPr>
          <w:rFonts w:ascii="Verdana" w:hAnsi="Verdana" w:cs="Arial"/>
          <w:b/>
          <w:sz w:val="22"/>
          <w:szCs w:val="22"/>
        </w:rPr>
      </w:pPr>
      <w:r w:rsidRPr="000B0F48">
        <w:rPr>
          <w:rFonts w:ascii="Verdana" w:hAnsi="Verdana" w:cs="Arial"/>
          <w:b/>
          <w:sz w:val="22"/>
          <w:szCs w:val="22"/>
        </w:rPr>
        <w:t>8.4</w:t>
      </w:r>
      <w:r w:rsidRPr="000B0F48">
        <w:rPr>
          <w:rFonts w:ascii="Verdana" w:hAnsi="Verdana" w:cs="Arial"/>
          <w:b/>
          <w:sz w:val="22"/>
          <w:szCs w:val="22"/>
        </w:rPr>
        <w:tab/>
      </w:r>
      <w:r w:rsidRPr="000B0F48">
        <w:rPr>
          <w:rFonts w:ascii="Verdana" w:hAnsi="Verdana" w:cs="Arial"/>
          <w:sz w:val="22"/>
          <w:szCs w:val="22"/>
        </w:rPr>
        <w:t xml:space="preserve">Any records retained in relation to the outcome of the investigation and the member of staffs comments will be retained in line with Guidance provided by the Information Commissioners Office which states </w:t>
      </w:r>
      <w:r w:rsidRPr="000B0F48">
        <w:rPr>
          <w:rFonts w:ascii="Verdana" w:hAnsi="Verdana" w:cs="Arial"/>
          <w:i/>
          <w:sz w:val="22"/>
          <w:szCs w:val="22"/>
        </w:rPr>
        <w:t xml:space="preserve">‘Until the person has reached normal retirement age or for a period of 10 years from the date of the allegation if that is longer’. </w:t>
      </w:r>
      <w:r w:rsidRPr="000B0F48">
        <w:rPr>
          <w:rFonts w:ascii="Verdana" w:hAnsi="Verdana" w:cs="Arial"/>
          <w:sz w:val="22"/>
          <w:szCs w:val="22"/>
        </w:rPr>
        <w:t xml:space="preserve"> </w:t>
      </w:r>
      <w:r w:rsidRPr="000B0F48">
        <w:rPr>
          <w:rFonts w:ascii="Verdana" w:hAnsi="Verdana" w:cs="Arial"/>
          <w:b/>
          <w:sz w:val="22"/>
          <w:szCs w:val="22"/>
        </w:rPr>
        <w:t xml:space="preserve">It is important to note </w:t>
      </w:r>
      <w:proofErr w:type="spellStart"/>
      <w:r w:rsidRPr="000B0F48">
        <w:rPr>
          <w:rFonts w:ascii="Verdana" w:hAnsi="Verdana" w:cs="Arial"/>
          <w:b/>
          <w:sz w:val="22"/>
          <w:szCs w:val="22"/>
        </w:rPr>
        <w:t>DfE</w:t>
      </w:r>
      <w:proofErr w:type="spellEnd"/>
      <w:r w:rsidRPr="000B0F48">
        <w:rPr>
          <w:rFonts w:ascii="Verdana" w:hAnsi="Verdana" w:cs="Arial"/>
          <w:b/>
          <w:sz w:val="22"/>
          <w:szCs w:val="22"/>
        </w:rPr>
        <w:t xml:space="preserve"> Guidance states “cases in which an allegation was proven to be false, unsubstantiated, or malicious should not be included in an employer’s reference.</w:t>
      </w:r>
    </w:p>
    <w:p w14:paraId="6E36661F"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4A76DE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8.5</w:t>
      </w:r>
      <w:r w:rsidRPr="000B0F48">
        <w:rPr>
          <w:rFonts w:ascii="Verdana" w:hAnsi="Verdana" w:cs="Arial"/>
          <w:b/>
          <w:sz w:val="22"/>
          <w:szCs w:val="22"/>
        </w:rPr>
        <w:tab/>
      </w:r>
      <w:r w:rsidRPr="000B0F48">
        <w:rPr>
          <w:rFonts w:ascii="Verdana" w:hAnsi="Verdana" w:cs="Arial"/>
          <w:sz w:val="22"/>
          <w:szCs w:val="22"/>
        </w:rPr>
        <w:t xml:space="preserve">Where a pupil has made an allegation, a copy of the statement or the record made of it, should be kept on the section of a pupil’s child protection file, which is not open to disclosure, together with a written record of the outcome of the investigation.  If there are related criminal or civil proceedings, records may be subject to disclosure; and, therefore, no assurances can be given on confidentiality. Any allegation made by a child that is deemed to be </w:t>
      </w:r>
      <w:r w:rsidRPr="000B0F48">
        <w:rPr>
          <w:rFonts w:ascii="Verdana" w:hAnsi="Verdana" w:cs="Arial"/>
          <w:b/>
          <w:sz w:val="22"/>
          <w:szCs w:val="22"/>
        </w:rPr>
        <w:t>malicious</w:t>
      </w:r>
      <w:r w:rsidRPr="000B0F48">
        <w:rPr>
          <w:rFonts w:ascii="Verdana" w:hAnsi="Verdana" w:cs="Arial"/>
          <w:sz w:val="22"/>
          <w:szCs w:val="22"/>
        </w:rPr>
        <w:t xml:space="preserve"> after external scrutiny should be investigated further to establish what concerns led to such a situation developing. This is in the best interests of the child and the member of staff.</w:t>
      </w:r>
    </w:p>
    <w:p w14:paraId="38645DC7"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135E58C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62EBF9A1"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0C6C2CD5"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p>
    <w:p w14:paraId="709E88E4"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08C98E9"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79F8E76"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818863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4F69B9A" w14:textId="77777777" w:rsidR="00B136D8" w:rsidRPr="000B0F48" w:rsidRDefault="00B136D8" w:rsidP="00B136D8">
      <w:pPr>
        <w:tabs>
          <w:tab w:val="left" w:pos="605"/>
          <w:tab w:val="left" w:pos="1325"/>
          <w:tab w:val="left" w:pos="2275"/>
        </w:tabs>
        <w:jc w:val="both"/>
        <w:rPr>
          <w:rFonts w:ascii="Verdana" w:hAnsi="Verdana"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0B0F48" w:rsidRPr="000B0F48" w14:paraId="6C0FB22C" w14:textId="77777777" w:rsidTr="00D61646">
        <w:tc>
          <w:tcPr>
            <w:tcW w:w="9245" w:type="dxa"/>
            <w:shd w:val="pct25" w:color="auto" w:fill="FFFFFF"/>
          </w:tcPr>
          <w:p w14:paraId="448F4105" w14:textId="77777777" w:rsidR="00B136D8" w:rsidRPr="000B0F48" w:rsidRDefault="00B136D8" w:rsidP="00B16F6F">
            <w:pPr>
              <w:pStyle w:val="Heading1"/>
              <w:rPr>
                <w:rFonts w:ascii="Verdana" w:hAnsi="Verdana" w:cs="Arial"/>
                <w:b/>
                <w:color w:val="auto"/>
                <w:sz w:val="22"/>
                <w:szCs w:val="22"/>
              </w:rPr>
            </w:pPr>
            <w:bookmarkStart w:id="13" w:name="_Toc44065201"/>
            <w:r w:rsidRPr="000B0F48">
              <w:rPr>
                <w:rFonts w:ascii="Verdana" w:hAnsi="Verdana" w:cs="Arial"/>
                <w:b/>
                <w:color w:val="auto"/>
                <w:sz w:val="22"/>
                <w:szCs w:val="22"/>
              </w:rPr>
              <w:t>9.</w:t>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r>
            <w:r w:rsidRPr="000B0F48">
              <w:rPr>
                <w:rFonts w:ascii="Verdana" w:hAnsi="Verdana" w:cs="Arial"/>
                <w:b/>
                <w:color w:val="auto"/>
                <w:sz w:val="22"/>
                <w:szCs w:val="22"/>
              </w:rPr>
              <w:tab/>
              <w:t>GOOD PRACTICE GUIDELINES</w:t>
            </w:r>
            <w:bookmarkEnd w:id="13"/>
          </w:p>
        </w:tc>
      </w:tr>
    </w:tbl>
    <w:p w14:paraId="5F07D11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41508A3C"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251CC624" w14:textId="77777777" w:rsidR="00B136D8" w:rsidRPr="000B0F48" w:rsidRDefault="00B136D8" w:rsidP="00B136D8">
      <w:pPr>
        <w:tabs>
          <w:tab w:val="left" w:pos="605"/>
          <w:tab w:val="left" w:pos="1325"/>
          <w:tab w:val="left" w:pos="2275"/>
        </w:tabs>
        <w:ind w:left="605" w:hanging="605"/>
        <w:jc w:val="both"/>
        <w:rPr>
          <w:rFonts w:ascii="Verdana" w:hAnsi="Verdana" w:cs="Arial"/>
          <w:sz w:val="22"/>
          <w:szCs w:val="22"/>
        </w:rPr>
      </w:pPr>
      <w:r w:rsidRPr="000B0F48">
        <w:rPr>
          <w:rFonts w:ascii="Verdana" w:hAnsi="Verdana" w:cs="Arial"/>
          <w:b/>
          <w:sz w:val="22"/>
          <w:szCs w:val="22"/>
        </w:rPr>
        <w:t>9.1</w:t>
      </w:r>
      <w:r w:rsidRPr="000B0F48">
        <w:rPr>
          <w:rFonts w:ascii="Verdana" w:hAnsi="Verdana" w:cs="Arial"/>
          <w:b/>
          <w:sz w:val="22"/>
          <w:szCs w:val="22"/>
        </w:rPr>
        <w:tab/>
      </w:r>
      <w:r w:rsidRPr="000B0F48">
        <w:rPr>
          <w:rFonts w:ascii="Verdana" w:hAnsi="Verdana" w:cs="Arial"/>
          <w:sz w:val="22"/>
          <w:szCs w:val="22"/>
        </w:rPr>
        <w:t>All schools are required to establish a Code of Practice for all staff, which considers the following areas. The Teacher Standards document (2012) provides a clear outline of expectations.</w:t>
      </w:r>
    </w:p>
    <w:p w14:paraId="43D6B1D6" w14:textId="77777777" w:rsidR="00B136D8" w:rsidRPr="000B0F48" w:rsidRDefault="00B136D8" w:rsidP="00B136D8">
      <w:pPr>
        <w:tabs>
          <w:tab w:val="left" w:pos="605"/>
          <w:tab w:val="left" w:pos="1325"/>
          <w:tab w:val="left" w:pos="2275"/>
        </w:tabs>
        <w:ind w:left="1325" w:hanging="1325"/>
        <w:jc w:val="both"/>
        <w:rPr>
          <w:rFonts w:ascii="Verdana" w:hAnsi="Verdana" w:cs="Arial"/>
          <w:sz w:val="22"/>
          <w:szCs w:val="22"/>
        </w:rPr>
      </w:pPr>
    </w:p>
    <w:p w14:paraId="20FF858C"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Out of school contact with pupils.</w:t>
      </w:r>
    </w:p>
    <w:p w14:paraId="31E15533"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Physical contact with pupils.</w:t>
      </w:r>
    </w:p>
    <w:p w14:paraId="28BEC75A"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Personal care of pupils.</w:t>
      </w:r>
    </w:p>
    <w:p w14:paraId="5AE11C5E"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Relationships and attitudes.</w:t>
      </w:r>
    </w:p>
    <w:p w14:paraId="11CD1CB5"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proofErr w:type="spellStart"/>
      <w:r w:rsidRPr="000B0F48">
        <w:rPr>
          <w:rFonts w:ascii="Verdana" w:hAnsi="Verdana" w:cs="Arial"/>
          <w:sz w:val="22"/>
          <w:szCs w:val="22"/>
        </w:rPr>
        <w:t>Extra curricular</w:t>
      </w:r>
      <w:proofErr w:type="spellEnd"/>
      <w:r w:rsidRPr="000B0F48">
        <w:rPr>
          <w:rFonts w:ascii="Verdana" w:hAnsi="Verdana" w:cs="Arial"/>
          <w:sz w:val="22"/>
          <w:szCs w:val="22"/>
        </w:rPr>
        <w:t xml:space="preserve"> activity.</w:t>
      </w:r>
    </w:p>
    <w:p w14:paraId="6148B05B"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Reporting of incidents.</w:t>
      </w:r>
    </w:p>
    <w:p w14:paraId="6D1E3C96"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Risk Assessment and lone working</w:t>
      </w:r>
    </w:p>
    <w:p w14:paraId="5F700180" w14:textId="77777777" w:rsidR="00B136D8" w:rsidRPr="000B0F48" w:rsidRDefault="00B136D8" w:rsidP="00B136D8">
      <w:pPr>
        <w:numPr>
          <w:ilvl w:val="0"/>
          <w:numId w:val="1"/>
        </w:numPr>
        <w:tabs>
          <w:tab w:val="clear" w:pos="360"/>
          <w:tab w:val="left" w:pos="605"/>
          <w:tab w:val="num" w:pos="960"/>
          <w:tab w:val="left" w:pos="1325"/>
          <w:tab w:val="left" w:pos="2275"/>
        </w:tabs>
        <w:ind w:left="957"/>
        <w:jc w:val="both"/>
        <w:rPr>
          <w:rFonts w:ascii="Verdana" w:hAnsi="Verdana" w:cs="Arial"/>
          <w:sz w:val="22"/>
          <w:szCs w:val="22"/>
        </w:rPr>
      </w:pPr>
      <w:r w:rsidRPr="000B0F48">
        <w:rPr>
          <w:rFonts w:ascii="Verdana" w:hAnsi="Verdana" w:cs="Arial"/>
          <w:sz w:val="22"/>
          <w:szCs w:val="22"/>
        </w:rPr>
        <w:t>Use of e-mail and mobile phones</w:t>
      </w:r>
    </w:p>
    <w:p w14:paraId="17DBC151"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BA61732" w14:textId="77777777" w:rsidR="00B136D8" w:rsidRPr="000B0F48" w:rsidRDefault="00B136D8" w:rsidP="00B136D8">
      <w:pPr>
        <w:tabs>
          <w:tab w:val="left" w:pos="605"/>
          <w:tab w:val="left" w:pos="1325"/>
          <w:tab w:val="left" w:pos="2275"/>
        </w:tabs>
        <w:ind w:left="600"/>
        <w:jc w:val="both"/>
        <w:rPr>
          <w:rFonts w:ascii="Verdana" w:hAnsi="Verdana" w:cs="Arial"/>
          <w:sz w:val="22"/>
          <w:szCs w:val="22"/>
        </w:rPr>
      </w:pPr>
      <w:r w:rsidRPr="000B0F48">
        <w:rPr>
          <w:rFonts w:ascii="Verdana" w:hAnsi="Verdana" w:cs="Arial"/>
          <w:sz w:val="22"/>
          <w:szCs w:val="22"/>
        </w:rPr>
        <w:tab/>
        <w:t>‘</w:t>
      </w:r>
      <w:r w:rsidRPr="000B0F48">
        <w:rPr>
          <w:rFonts w:ascii="Verdana" w:hAnsi="Verdana" w:cs="Arial"/>
          <w:b/>
          <w:sz w:val="22"/>
          <w:szCs w:val="22"/>
        </w:rPr>
        <w:t xml:space="preserve">Guidance for Safe Working Practice for Adults who work with Children and Young People 2009’ </w:t>
      </w:r>
      <w:r w:rsidRPr="000B0F48">
        <w:rPr>
          <w:rFonts w:ascii="Verdana" w:hAnsi="Verdana" w:cs="Arial"/>
          <w:sz w:val="22"/>
          <w:szCs w:val="22"/>
        </w:rPr>
        <w:t>(published by the Allegations Management Advisors network on behalf of DCSF).  This document can help to inform practice and can be accessed via the Child Protection and Safeguarding page on KELSI.</w:t>
      </w:r>
    </w:p>
    <w:p w14:paraId="6F8BD81B" w14:textId="77777777" w:rsidR="00B136D8" w:rsidRPr="000B0F48" w:rsidRDefault="00B136D8" w:rsidP="00B136D8">
      <w:pPr>
        <w:tabs>
          <w:tab w:val="left" w:pos="605"/>
          <w:tab w:val="left" w:pos="1325"/>
          <w:tab w:val="left" w:pos="2275"/>
        </w:tabs>
        <w:ind w:left="600"/>
        <w:jc w:val="both"/>
        <w:rPr>
          <w:rFonts w:ascii="Verdana" w:hAnsi="Verdana" w:cs="Arial"/>
          <w:sz w:val="22"/>
          <w:szCs w:val="22"/>
        </w:rPr>
      </w:pPr>
    </w:p>
    <w:p w14:paraId="2613E9C1"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1037B8A3"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687C6DE0"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B2F9378"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58E6DD4E" w14:textId="77777777" w:rsidR="00B136D8" w:rsidRPr="000B0F48" w:rsidRDefault="00B136D8" w:rsidP="00B136D8">
      <w:pPr>
        <w:tabs>
          <w:tab w:val="left" w:pos="605"/>
          <w:tab w:val="left" w:pos="1325"/>
          <w:tab w:val="left" w:pos="2275"/>
        </w:tabs>
        <w:jc w:val="both"/>
        <w:rPr>
          <w:rFonts w:ascii="Verdana" w:hAnsi="Verdana" w:cs="Arial"/>
          <w:sz w:val="22"/>
          <w:szCs w:val="22"/>
        </w:rPr>
      </w:pPr>
    </w:p>
    <w:p w14:paraId="7D3BEE8F" w14:textId="77777777" w:rsidR="00B136D8" w:rsidRPr="000B0F48" w:rsidRDefault="00B136D8" w:rsidP="00B136D8">
      <w:pPr>
        <w:tabs>
          <w:tab w:val="left" w:pos="605"/>
          <w:tab w:val="left" w:pos="1325"/>
          <w:tab w:val="left" w:pos="2275"/>
        </w:tabs>
        <w:jc w:val="both"/>
        <w:rPr>
          <w:rFonts w:ascii="Verdana" w:hAnsi="Verdana" w:cs="Arial"/>
          <w:sz w:val="22"/>
          <w:szCs w:val="22"/>
        </w:rPr>
      </w:pPr>
      <w:r w:rsidRPr="000B0F48">
        <w:rPr>
          <w:rFonts w:ascii="Verdana" w:hAnsi="Verdana" w:cs="Arial"/>
          <w:sz w:val="22"/>
          <w:szCs w:val="22"/>
        </w:rPr>
        <w:br w:type="column"/>
      </w:r>
      <w:bookmarkStart w:id="14" w:name="_Toc473632252"/>
    </w:p>
    <w:p w14:paraId="0B6069DC" w14:textId="77777777" w:rsidR="00B16F6F" w:rsidRPr="000B0F48" w:rsidRDefault="00B16F6F" w:rsidP="00B16F6F">
      <w:pPr>
        <w:pStyle w:val="Heading1"/>
        <w:rPr>
          <w:color w:val="auto"/>
        </w:rPr>
      </w:pPr>
      <w:bookmarkStart w:id="15" w:name="_Toc44065202"/>
      <w:r w:rsidRPr="000B0F48">
        <w:rPr>
          <w:rFonts w:ascii="Verdana" w:hAnsi="Verdana" w:cs="Arial"/>
          <w:color w:val="auto"/>
          <w:sz w:val="22"/>
          <w:szCs w:val="22"/>
        </w:rPr>
        <w:t>10. Flowchart</w:t>
      </w:r>
      <w:bookmarkEnd w:id="15"/>
    </w:p>
    <w:p w14:paraId="3B88899E" w14:textId="77777777" w:rsidR="00EE68B3" w:rsidRPr="000B0F48" w:rsidRDefault="00EE68B3"/>
    <w:p w14:paraId="508C226B" w14:textId="77777777" w:rsidR="006716E9" w:rsidRPr="000B0F48" w:rsidRDefault="00EE68B3">
      <w:pPr>
        <w:rPr>
          <w:rFonts w:asciiTheme="majorHAnsi" w:eastAsiaTheme="majorEastAsia" w:hAnsiTheme="majorHAnsi" w:cstheme="majorBidi"/>
          <w:sz w:val="32"/>
          <w:szCs w:val="32"/>
        </w:rPr>
      </w:pPr>
      <w:r w:rsidRPr="000B0F48">
        <w:rPr>
          <w:noProof/>
        </w:rPr>
        <mc:AlternateContent>
          <mc:Choice Requires="wps">
            <w:drawing>
              <wp:anchor distT="0" distB="0" distL="114300" distR="114300" simplePos="0" relativeHeight="251660288" behindDoc="0" locked="0" layoutInCell="1" allowOverlap="1" wp14:anchorId="0E45ABF3" wp14:editId="21E253FC">
                <wp:simplePos x="0" y="0"/>
                <wp:positionH relativeFrom="column">
                  <wp:posOffset>4667250</wp:posOffset>
                </wp:positionH>
                <wp:positionV relativeFrom="paragraph">
                  <wp:posOffset>7392670</wp:posOffset>
                </wp:positionV>
                <wp:extent cx="466725" cy="3905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466725"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9463AB5">
              <v:rect id="Rectangle 45" style="position:absolute;margin-left:367.5pt;margin-top:582.1pt;width:36.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white [3212]" strokeweight="2pt" w14:anchorId="6D314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"/>
            </w:pict>
          </mc:Fallback>
        </mc:AlternateContent>
      </w:r>
      <w:r w:rsidRPr="000B0F48">
        <w:rPr>
          <w:noProof/>
        </w:rPr>
        <w:drawing>
          <wp:inline distT="0" distB="0" distL="0" distR="0" wp14:anchorId="02BCA1B3" wp14:editId="1993F784">
            <wp:extent cx="5286218" cy="7839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8088A0.tmp"/>
                    <pic:cNvPicPr/>
                  </pic:nvPicPr>
                  <pic:blipFill>
                    <a:blip r:embed="rId12">
                      <a:extLst>
                        <a:ext uri="{28A0092B-C50C-407E-A947-70E740481C1C}">
                          <a14:useLocalDpi xmlns:a14="http://schemas.microsoft.com/office/drawing/2010/main" val="0"/>
                        </a:ext>
                      </a:extLst>
                    </a:blip>
                    <a:stretch>
                      <a:fillRect/>
                    </a:stretch>
                  </pic:blipFill>
                  <pic:spPr>
                    <a:xfrm>
                      <a:off x="0" y="0"/>
                      <a:ext cx="5300044" cy="7859578"/>
                    </a:xfrm>
                    <a:prstGeom prst="rect">
                      <a:avLst/>
                    </a:prstGeom>
                  </pic:spPr>
                </pic:pic>
              </a:graphicData>
            </a:graphic>
          </wp:inline>
        </w:drawing>
      </w:r>
      <w:r w:rsidR="000B0F48" w:rsidRPr="000B0F48">
        <w:br w:type="page"/>
      </w:r>
    </w:p>
    <w:bookmarkEnd w:id="14"/>
    <w:p w14:paraId="69E2BB2B" w14:textId="77777777" w:rsidR="00EE68B3" w:rsidRPr="000B0F48" w:rsidRDefault="00EE68B3"/>
    <w:p w14:paraId="57C0D796" w14:textId="77777777" w:rsidR="00EE68B3" w:rsidRPr="000B0F48" w:rsidRDefault="00EE68B3"/>
    <w:p w14:paraId="73249720" w14:textId="77777777" w:rsidR="00EE68B3" w:rsidRPr="000B0F48" w:rsidRDefault="00EE68B3" w:rsidP="000B0F48">
      <w:pPr>
        <w:pStyle w:val="Subtitle"/>
        <w:spacing w:line="228" w:lineRule="auto"/>
        <w:rPr>
          <w:rFonts w:ascii="Verdana" w:hAnsi="Verdana" w:cs="Arial"/>
          <w:sz w:val="22"/>
          <w:szCs w:val="22"/>
        </w:rPr>
      </w:pPr>
      <w:r w:rsidRPr="000B0F48">
        <w:rPr>
          <w:rFonts w:ascii="Verdana" w:hAnsi="Verdana" w:cs="Arial"/>
          <w:sz w:val="22"/>
          <w:szCs w:val="22"/>
        </w:rPr>
        <w:t>KENT COUNTY COUNCIL</w:t>
      </w:r>
    </w:p>
    <w:p w14:paraId="55476647" w14:textId="77777777" w:rsidR="00EE68B3" w:rsidRPr="000B0F48" w:rsidRDefault="00EE68B3" w:rsidP="000B0F48">
      <w:pPr>
        <w:pStyle w:val="Subtitle"/>
        <w:spacing w:line="228" w:lineRule="auto"/>
        <w:outlineLvl w:val="0"/>
        <w:rPr>
          <w:rFonts w:ascii="Verdana" w:hAnsi="Verdana" w:cs="Arial"/>
          <w:sz w:val="22"/>
          <w:szCs w:val="22"/>
        </w:rPr>
      </w:pPr>
      <w:bookmarkStart w:id="16" w:name="_Toc44065203"/>
      <w:r w:rsidRPr="000B0F48">
        <w:rPr>
          <w:rFonts w:ascii="Verdana" w:hAnsi="Verdana" w:cs="Arial"/>
          <w:sz w:val="22"/>
          <w:szCs w:val="22"/>
        </w:rPr>
        <w:t>Protocol Agreed with Kent Police for the Release of Evidence</w:t>
      </w:r>
      <w:bookmarkEnd w:id="16"/>
    </w:p>
    <w:p w14:paraId="0D142F6F" w14:textId="77777777" w:rsidR="00EE68B3" w:rsidRPr="000B0F48" w:rsidRDefault="00EE68B3" w:rsidP="00EE68B3">
      <w:pPr>
        <w:spacing w:line="228" w:lineRule="auto"/>
        <w:jc w:val="center"/>
        <w:rPr>
          <w:rFonts w:ascii="Verdana" w:hAnsi="Verdana" w:cs="Arial"/>
          <w:b/>
          <w:sz w:val="22"/>
          <w:szCs w:val="22"/>
          <w:u w:val="single"/>
        </w:rPr>
      </w:pPr>
    </w:p>
    <w:p w14:paraId="129B7536" w14:textId="77777777" w:rsidR="00EE68B3" w:rsidRPr="000B0F48" w:rsidRDefault="00EE68B3" w:rsidP="00EE68B3">
      <w:pPr>
        <w:numPr>
          <w:ilvl w:val="0"/>
          <w:numId w:val="17"/>
        </w:numPr>
        <w:spacing w:line="228" w:lineRule="auto"/>
        <w:jc w:val="both"/>
        <w:rPr>
          <w:rFonts w:ascii="Verdana" w:hAnsi="Verdana" w:cs="Arial"/>
          <w:sz w:val="22"/>
          <w:szCs w:val="22"/>
        </w:rPr>
      </w:pPr>
      <w:r w:rsidRPr="000B0F48">
        <w:rPr>
          <w:rFonts w:ascii="Verdana" w:hAnsi="Verdana" w:cs="Arial"/>
          <w:sz w:val="22"/>
          <w:szCs w:val="22"/>
        </w:rPr>
        <w:t xml:space="preserve">In line with the requirements of </w:t>
      </w:r>
      <w:proofErr w:type="spellStart"/>
      <w:r w:rsidRPr="000B0F48">
        <w:rPr>
          <w:rFonts w:ascii="Verdana" w:hAnsi="Verdana" w:cs="Arial"/>
          <w:sz w:val="22"/>
          <w:szCs w:val="22"/>
        </w:rPr>
        <w:t>DfE</w:t>
      </w:r>
      <w:proofErr w:type="spellEnd"/>
      <w:r w:rsidRPr="000B0F48">
        <w:rPr>
          <w:rFonts w:ascii="Verdana" w:hAnsi="Verdana" w:cs="Arial"/>
          <w:sz w:val="22"/>
          <w:szCs w:val="22"/>
        </w:rPr>
        <w:t xml:space="preserve"> Guidance</w:t>
      </w:r>
      <w:r w:rsidRPr="000B0F48">
        <w:rPr>
          <w:rFonts w:ascii="Verdana" w:hAnsi="Verdana" w:cs="Arial"/>
          <w:b/>
          <w:sz w:val="22"/>
          <w:szCs w:val="22"/>
        </w:rPr>
        <w:t xml:space="preserve">: Working Together to Safeguard Children </w:t>
      </w:r>
      <w:r w:rsidRPr="000B0F48">
        <w:rPr>
          <w:rFonts w:ascii="Verdana" w:hAnsi="Verdana" w:cs="Arial"/>
          <w:sz w:val="22"/>
          <w:szCs w:val="22"/>
        </w:rPr>
        <w:t>the local authority has agreed a protocol with Kent Police for the release of evidence to inform Internal Disciplinary processes following the conclusion of Police involvement in the case.</w:t>
      </w:r>
    </w:p>
    <w:p w14:paraId="4475AD14" w14:textId="77777777" w:rsidR="00EE68B3" w:rsidRPr="000B0F48" w:rsidRDefault="00EE68B3" w:rsidP="00EE68B3">
      <w:pPr>
        <w:spacing w:line="228" w:lineRule="auto"/>
        <w:ind w:left="720"/>
        <w:jc w:val="both"/>
        <w:rPr>
          <w:rFonts w:ascii="Verdana" w:hAnsi="Verdana" w:cs="Arial"/>
          <w:sz w:val="22"/>
          <w:szCs w:val="22"/>
        </w:rPr>
      </w:pPr>
    </w:p>
    <w:p w14:paraId="0DAE5B51" w14:textId="77777777" w:rsidR="00EE68B3" w:rsidRPr="000B0F48" w:rsidRDefault="00EE68B3" w:rsidP="00EE68B3">
      <w:pPr>
        <w:numPr>
          <w:ilvl w:val="0"/>
          <w:numId w:val="17"/>
        </w:numPr>
        <w:spacing w:line="228" w:lineRule="auto"/>
        <w:jc w:val="both"/>
        <w:rPr>
          <w:rFonts w:ascii="Verdana" w:hAnsi="Verdana" w:cs="Arial"/>
          <w:sz w:val="22"/>
          <w:szCs w:val="22"/>
        </w:rPr>
      </w:pPr>
      <w:r w:rsidRPr="000B0F48">
        <w:rPr>
          <w:rFonts w:ascii="Verdana" w:hAnsi="Verdana" w:cs="Arial"/>
          <w:sz w:val="22"/>
          <w:szCs w:val="22"/>
        </w:rPr>
        <w:t>“</w:t>
      </w:r>
      <w:r w:rsidRPr="000B0F48">
        <w:rPr>
          <w:rFonts w:ascii="Verdana" w:hAnsi="Verdana" w:cs="Arial"/>
          <w:i/>
          <w:sz w:val="22"/>
          <w:szCs w:val="22"/>
        </w:rPr>
        <w:t>Wherever possible the Police should obtain consent from the individuals concerned to share the statements and evidence they obtain with the schools</w:t>
      </w:r>
      <w:r w:rsidRPr="000B0F48">
        <w:rPr>
          <w:rFonts w:ascii="Verdana" w:hAnsi="Verdana" w:cs="Arial"/>
          <w:iCs/>
          <w:sz w:val="22"/>
          <w:szCs w:val="22"/>
        </w:rPr>
        <w:t xml:space="preserve"> [settings]</w:t>
      </w:r>
      <w:r w:rsidRPr="000B0F48">
        <w:rPr>
          <w:rFonts w:ascii="Verdana" w:hAnsi="Verdana" w:cs="Arial"/>
          <w:i/>
          <w:sz w:val="22"/>
          <w:szCs w:val="22"/>
        </w:rPr>
        <w:t xml:space="preserve"> for disciplinary purposes.  That should be done as their investigation proceeds rather than after it is concluded.  That will enable the Police to share relevant information without delay and the conclusion of their investigation or any court case</w:t>
      </w:r>
      <w:r w:rsidRPr="000B0F48">
        <w:rPr>
          <w:rFonts w:ascii="Verdana" w:hAnsi="Verdana" w:cs="Arial"/>
          <w:sz w:val="22"/>
          <w:szCs w:val="22"/>
        </w:rPr>
        <w:t>”. (DfES 2006:244) The release of such evidence is vital to inform disciplinary investigations and to avoid witnesses, particularly children, having to be interviewed again.</w:t>
      </w:r>
    </w:p>
    <w:p w14:paraId="120C4E94" w14:textId="77777777" w:rsidR="00EE68B3" w:rsidRPr="000B0F48" w:rsidRDefault="00EE68B3" w:rsidP="00EE68B3">
      <w:pPr>
        <w:spacing w:line="228" w:lineRule="auto"/>
        <w:ind w:left="720"/>
        <w:jc w:val="both"/>
        <w:rPr>
          <w:rFonts w:ascii="Verdana" w:hAnsi="Verdana" w:cs="Arial"/>
          <w:sz w:val="22"/>
          <w:szCs w:val="22"/>
        </w:rPr>
      </w:pPr>
    </w:p>
    <w:p w14:paraId="61D847AC" w14:textId="77777777" w:rsidR="00EE68B3" w:rsidRPr="000B0F48" w:rsidRDefault="00EE68B3" w:rsidP="00EE68B3">
      <w:pPr>
        <w:spacing w:line="228" w:lineRule="auto"/>
        <w:ind w:left="720" w:hanging="720"/>
        <w:jc w:val="both"/>
        <w:rPr>
          <w:rFonts w:ascii="Verdana" w:hAnsi="Verdana" w:cs="Arial"/>
          <w:sz w:val="22"/>
          <w:szCs w:val="22"/>
        </w:rPr>
      </w:pPr>
      <w:r w:rsidRPr="000B0F48">
        <w:rPr>
          <w:rFonts w:ascii="Verdana" w:hAnsi="Verdana" w:cs="Arial"/>
          <w:sz w:val="22"/>
          <w:szCs w:val="22"/>
        </w:rPr>
        <w:t xml:space="preserve">3. </w:t>
      </w:r>
      <w:r w:rsidRPr="000B0F48">
        <w:rPr>
          <w:rFonts w:ascii="Verdana" w:hAnsi="Verdana" w:cs="Arial"/>
          <w:sz w:val="22"/>
          <w:szCs w:val="22"/>
        </w:rPr>
        <w:tab/>
        <w:t>To ensure that a consistent format is applied it has been agreed that all requests for the release of evidence should be channelled through the County LADO Service who provide support and guidance to settings whenever an allegation is made against a member of staff.  This will avoid Kent Police being approached by a variety of schools and settings.  Chairs of Governing Bodies or Personal Advisers would need to be validated before evidence is released.</w:t>
      </w:r>
      <w:r w:rsidRPr="000B0F48">
        <w:rPr>
          <w:rFonts w:ascii="Verdana" w:hAnsi="Verdana" w:cs="Arial"/>
          <w:sz w:val="22"/>
          <w:szCs w:val="22"/>
        </w:rPr>
        <w:br/>
      </w:r>
    </w:p>
    <w:p w14:paraId="366CC990" w14:textId="77777777" w:rsidR="00EE68B3" w:rsidRPr="000B0F48" w:rsidRDefault="00EE68B3" w:rsidP="00EE68B3">
      <w:pPr>
        <w:spacing w:line="228" w:lineRule="auto"/>
        <w:ind w:left="720" w:hanging="720"/>
        <w:jc w:val="both"/>
        <w:rPr>
          <w:rFonts w:ascii="Verdana" w:hAnsi="Verdana" w:cs="Arial"/>
          <w:sz w:val="22"/>
          <w:szCs w:val="22"/>
        </w:rPr>
      </w:pPr>
      <w:r w:rsidRPr="000B0F48">
        <w:rPr>
          <w:rFonts w:ascii="Verdana" w:hAnsi="Verdana" w:cs="Arial"/>
          <w:sz w:val="22"/>
          <w:szCs w:val="22"/>
        </w:rPr>
        <w:t>4.</w:t>
      </w:r>
      <w:r w:rsidRPr="000B0F48">
        <w:rPr>
          <w:rFonts w:ascii="Verdana" w:hAnsi="Verdana" w:cs="Arial"/>
          <w:sz w:val="22"/>
          <w:szCs w:val="22"/>
        </w:rPr>
        <w:tab/>
        <w:t>Once the evidence has been received by the Local Authority Designated Officer (LADO) they will liaise closely with the school or setting to ensure that information is shared appropriately and no additional copies are made and that there is a clear audit line around accountability for keeping documents safe.</w:t>
      </w:r>
    </w:p>
    <w:p w14:paraId="42AFC42D" w14:textId="77777777" w:rsidR="00EE68B3" w:rsidRPr="000B0F48" w:rsidRDefault="00EE68B3" w:rsidP="00EE68B3">
      <w:pPr>
        <w:spacing w:line="228" w:lineRule="auto"/>
        <w:ind w:left="720" w:hanging="720"/>
        <w:jc w:val="both"/>
        <w:rPr>
          <w:rFonts w:ascii="Verdana" w:hAnsi="Verdana" w:cs="Arial"/>
          <w:sz w:val="22"/>
          <w:szCs w:val="22"/>
        </w:rPr>
      </w:pPr>
    </w:p>
    <w:p w14:paraId="6702EE5F" w14:textId="77777777" w:rsidR="00EE68B3" w:rsidRPr="000B0F48" w:rsidRDefault="00EE68B3" w:rsidP="00EE68B3">
      <w:pPr>
        <w:spacing w:line="228" w:lineRule="auto"/>
        <w:ind w:left="720" w:hanging="720"/>
        <w:jc w:val="both"/>
        <w:rPr>
          <w:rFonts w:ascii="Verdana" w:hAnsi="Verdana" w:cs="Arial"/>
          <w:sz w:val="22"/>
          <w:szCs w:val="22"/>
        </w:rPr>
      </w:pPr>
      <w:r w:rsidRPr="000B0F48">
        <w:rPr>
          <w:rFonts w:ascii="Verdana" w:hAnsi="Verdana" w:cs="Arial"/>
          <w:sz w:val="22"/>
          <w:szCs w:val="22"/>
        </w:rPr>
        <w:t>5.</w:t>
      </w:r>
      <w:r w:rsidRPr="000B0F48">
        <w:rPr>
          <w:rFonts w:ascii="Verdana" w:hAnsi="Verdana" w:cs="Arial"/>
          <w:sz w:val="22"/>
          <w:szCs w:val="22"/>
        </w:rPr>
        <w:tab/>
        <w:t>In cases where statements have been taken from children via digital recording in line with procedures for Achieving Best Evidence, a transcript of the recording prepared for court will be provided.  In cases that do not proceed to court, however, it is unlikely that a transcript will have been taken.  Under these circumstances it is unlikely that the video evidence will be released, as disclosures may be evident that have no bearing on the disciplinary investigation being undertaken.  In such cases Kent Police have agreed to provide a summary of the evidence that is relevant to the disciplinary investigation.  It is recognised that this will not constitute primary evidence, but such information from Kent Police should suffice to inform a disciplinary process where the burden of proof is based on “balance of probability”.</w:t>
      </w:r>
    </w:p>
    <w:p w14:paraId="271CA723" w14:textId="77777777" w:rsidR="00EE68B3" w:rsidRPr="000B0F48" w:rsidRDefault="00EE68B3" w:rsidP="00EE68B3">
      <w:pPr>
        <w:spacing w:line="228" w:lineRule="auto"/>
        <w:ind w:left="720"/>
        <w:jc w:val="both"/>
        <w:rPr>
          <w:rFonts w:ascii="Verdana" w:hAnsi="Verdana" w:cs="Arial"/>
          <w:sz w:val="22"/>
          <w:szCs w:val="22"/>
        </w:rPr>
      </w:pPr>
    </w:p>
    <w:p w14:paraId="5D840023" w14:textId="77777777" w:rsidR="00EE68B3" w:rsidRPr="000B0F48" w:rsidRDefault="00EE68B3" w:rsidP="00EE68B3">
      <w:pPr>
        <w:spacing w:line="228" w:lineRule="auto"/>
        <w:ind w:left="720" w:hanging="720"/>
        <w:jc w:val="both"/>
        <w:rPr>
          <w:rFonts w:ascii="Verdana" w:hAnsi="Verdana" w:cs="Arial"/>
          <w:sz w:val="22"/>
          <w:szCs w:val="22"/>
        </w:rPr>
      </w:pPr>
      <w:r w:rsidRPr="000B0F48">
        <w:rPr>
          <w:rFonts w:ascii="Verdana" w:hAnsi="Verdana" w:cs="Arial"/>
          <w:sz w:val="22"/>
          <w:szCs w:val="22"/>
        </w:rPr>
        <w:t>6.</w:t>
      </w:r>
      <w:r w:rsidRPr="000B0F48">
        <w:rPr>
          <w:rFonts w:ascii="Verdana" w:hAnsi="Verdana" w:cs="Arial"/>
          <w:sz w:val="22"/>
          <w:szCs w:val="22"/>
        </w:rPr>
        <w:tab/>
        <w:t xml:space="preserve">Information shared must be treated in the strictest of confidence and should only be made available to those involved in the disciplinary process.  </w:t>
      </w:r>
    </w:p>
    <w:p w14:paraId="75FBE423" w14:textId="77777777" w:rsidR="00EE68B3" w:rsidRPr="000B0F48" w:rsidRDefault="00EE68B3" w:rsidP="00EE68B3">
      <w:pPr>
        <w:spacing w:line="228" w:lineRule="auto"/>
        <w:jc w:val="both"/>
        <w:rPr>
          <w:rFonts w:ascii="Verdana" w:hAnsi="Verdana" w:cs="Arial"/>
          <w:sz w:val="22"/>
          <w:szCs w:val="22"/>
        </w:rPr>
      </w:pPr>
    </w:p>
    <w:p w14:paraId="2D3F0BEC" w14:textId="77777777" w:rsidR="00EE68B3" w:rsidRPr="000B0F48" w:rsidRDefault="00EE68B3" w:rsidP="00EE68B3">
      <w:pPr>
        <w:spacing w:line="228" w:lineRule="auto"/>
        <w:jc w:val="both"/>
        <w:rPr>
          <w:rFonts w:ascii="Verdana" w:hAnsi="Verdana" w:cs="Arial"/>
          <w:sz w:val="22"/>
          <w:szCs w:val="22"/>
        </w:rPr>
      </w:pPr>
    </w:p>
    <w:p w14:paraId="75CF4315" w14:textId="77777777" w:rsidR="00EE68B3" w:rsidRPr="000B0F48" w:rsidRDefault="00EE68B3" w:rsidP="00EE68B3">
      <w:pPr>
        <w:spacing w:line="228" w:lineRule="auto"/>
        <w:jc w:val="both"/>
        <w:rPr>
          <w:rFonts w:ascii="Arial" w:hAnsi="Arial" w:cs="Arial"/>
        </w:rPr>
      </w:pPr>
    </w:p>
    <w:p w14:paraId="3CB648E9" w14:textId="77777777" w:rsidR="00EE68B3" w:rsidRPr="000B0F48" w:rsidRDefault="00EE68B3" w:rsidP="00EE68B3">
      <w:pPr>
        <w:spacing w:line="228" w:lineRule="auto"/>
        <w:jc w:val="both"/>
        <w:rPr>
          <w:rFonts w:ascii="Arial" w:hAnsi="Arial" w:cs="Arial"/>
        </w:rPr>
      </w:pPr>
    </w:p>
    <w:p w14:paraId="0C178E9E" w14:textId="77777777" w:rsidR="00EE68B3" w:rsidRPr="000B0F48" w:rsidRDefault="00EE68B3" w:rsidP="00EE68B3">
      <w:pPr>
        <w:spacing w:line="228" w:lineRule="auto"/>
        <w:jc w:val="both"/>
        <w:rPr>
          <w:rFonts w:ascii="Arial" w:hAnsi="Arial" w:cs="Arial"/>
        </w:rPr>
      </w:pPr>
    </w:p>
    <w:p w14:paraId="3C0395D3" w14:textId="77777777" w:rsidR="00EE68B3" w:rsidRPr="000B0F48" w:rsidRDefault="00EE68B3" w:rsidP="00EE68B3">
      <w:pPr>
        <w:spacing w:line="228" w:lineRule="auto"/>
        <w:jc w:val="both"/>
        <w:rPr>
          <w:rFonts w:ascii="Arial" w:hAnsi="Arial" w:cs="Arial"/>
        </w:rPr>
      </w:pPr>
    </w:p>
    <w:p w14:paraId="3254BC2F" w14:textId="77777777" w:rsidR="00EE68B3" w:rsidRPr="000B0F48" w:rsidRDefault="00EE68B3" w:rsidP="00EE68B3">
      <w:pPr>
        <w:spacing w:line="228" w:lineRule="auto"/>
        <w:jc w:val="both"/>
        <w:rPr>
          <w:rFonts w:ascii="Arial" w:hAnsi="Arial" w:cs="Arial"/>
        </w:rPr>
      </w:pPr>
    </w:p>
    <w:p w14:paraId="651E9592" w14:textId="77777777" w:rsidR="00EE68B3" w:rsidRPr="000B0F48" w:rsidRDefault="00EE68B3" w:rsidP="00EE68B3">
      <w:pPr>
        <w:spacing w:line="228" w:lineRule="auto"/>
        <w:jc w:val="both"/>
        <w:rPr>
          <w:rFonts w:ascii="Arial" w:hAnsi="Arial" w:cs="Arial"/>
        </w:rPr>
      </w:pPr>
    </w:p>
    <w:tbl>
      <w:tblPr>
        <w:tblpPr w:leftFromText="180" w:rightFromText="180" w:vertAnchor="text" w:horzAnchor="margin" w:tblpXSpec="center" w:tblpY="9"/>
        <w:tblW w:w="8862" w:type="dxa"/>
        <w:tblLayout w:type="fixed"/>
        <w:tblLook w:val="0000" w:firstRow="0" w:lastRow="0" w:firstColumn="0" w:lastColumn="0" w:noHBand="0" w:noVBand="0"/>
      </w:tblPr>
      <w:tblGrid>
        <w:gridCol w:w="4431"/>
        <w:gridCol w:w="4431"/>
      </w:tblGrid>
      <w:tr w:rsidR="000B0F48" w:rsidRPr="000B0F48" w14:paraId="3E9C399A" w14:textId="77777777" w:rsidTr="00EE68B3">
        <w:tc>
          <w:tcPr>
            <w:tcW w:w="4431" w:type="dxa"/>
          </w:tcPr>
          <w:p w14:paraId="4EA5E639" w14:textId="77777777" w:rsidR="00EE68B3" w:rsidRPr="000B0F48" w:rsidRDefault="00EE68B3" w:rsidP="000B0F48">
            <w:pPr>
              <w:rPr>
                <w:rFonts w:ascii="Arial" w:hAnsi="Arial" w:cs="Arial"/>
                <w:b/>
              </w:rPr>
            </w:pPr>
            <w:r w:rsidRPr="000B0F48">
              <w:rPr>
                <w:rFonts w:ascii="Arial" w:hAnsi="Arial" w:cs="Arial"/>
                <w:b/>
              </w:rPr>
              <w:t>Ali Watling</w:t>
            </w:r>
          </w:p>
          <w:p w14:paraId="77371804" w14:textId="77777777" w:rsidR="00EE68B3" w:rsidRPr="000B0F48" w:rsidRDefault="00EE68B3" w:rsidP="000B0F48">
            <w:pPr>
              <w:rPr>
                <w:rFonts w:ascii="Arial" w:hAnsi="Arial" w:cs="Arial"/>
                <w:b/>
              </w:rPr>
            </w:pPr>
            <w:r w:rsidRPr="000B0F48">
              <w:rPr>
                <w:rFonts w:ascii="Arial" w:hAnsi="Arial" w:cs="Arial"/>
                <w:b/>
              </w:rPr>
              <w:t>County LADO Manager</w:t>
            </w:r>
          </w:p>
          <w:p w14:paraId="269E314A" w14:textId="77777777" w:rsidR="00EE68B3" w:rsidRPr="000B0F48" w:rsidRDefault="00EE68B3" w:rsidP="000B0F48">
            <w:pPr>
              <w:rPr>
                <w:rFonts w:ascii="Arial" w:hAnsi="Arial" w:cs="Arial"/>
                <w:b/>
              </w:rPr>
            </w:pPr>
          </w:p>
          <w:p w14:paraId="47341341" w14:textId="77777777" w:rsidR="00EE68B3" w:rsidRPr="000B0F48" w:rsidRDefault="00EE68B3" w:rsidP="000B0F48">
            <w:pPr>
              <w:rPr>
                <w:rFonts w:ascii="Arial" w:hAnsi="Arial" w:cs="Arial"/>
                <w:b/>
              </w:rPr>
            </w:pPr>
          </w:p>
          <w:p w14:paraId="64A0AB07" w14:textId="77777777" w:rsidR="00EE68B3" w:rsidRPr="000B0F48" w:rsidRDefault="00EE68B3" w:rsidP="000B0F48">
            <w:pPr>
              <w:rPr>
                <w:rFonts w:ascii="Arial" w:hAnsi="Arial" w:cs="Arial"/>
                <w:b/>
              </w:rPr>
            </w:pPr>
            <w:r w:rsidRPr="000B0F48">
              <w:rPr>
                <w:rFonts w:ascii="Arial" w:hAnsi="Arial" w:cs="Arial"/>
                <w:b/>
              </w:rPr>
              <w:t>Date April 2019</w:t>
            </w:r>
          </w:p>
        </w:tc>
        <w:tc>
          <w:tcPr>
            <w:tcW w:w="4431" w:type="dxa"/>
          </w:tcPr>
          <w:p w14:paraId="1E89483D" w14:textId="77777777" w:rsidR="00EE68B3" w:rsidRPr="000B0F48" w:rsidRDefault="00EE68B3" w:rsidP="000B0F48">
            <w:pPr>
              <w:rPr>
                <w:rFonts w:ascii="Arial" w:hAnsi="Arial" w:cs="Arial"/>
                <w:b/>
              </w:rPr>
            </w:pPr>
            <w:r w:rsidRPr="000B0F48">
              <w:rPr>
                <w:rFonts w:ascii="Arial" w:hAnsi="Arial" w:cs="Arial"/>
                <w:b/>
              </w:rPr>
              <w:t>DCI Samantha Mercer</w:t>
            </w:r>
          </w:p>
          <w:p w14:paraId="6A58862F" w14:textId="77777777" w:rsidR="00EE68B3" w:rsidRPr="000B0F48" w:rsidRDefault="00EE68B3" w:rsidP="000B0F48">
            <w:pPr>
              <w:rPr>
                <w:rFonts w:ascii="Arial" w:hAnsi="Arial" w:cs="Arial"/>
                <w:b/>
              </w:rPr>
            </w:pPr>
            <w:r w:rsidRPr="000B0F48">
              <w:rPr>
                <w:rFonts w:ascii="Arial" w:hAnsi="Arial" w:cs="Arial"/>
                <w:b/>
              </w:rPr>
              <w:t>Detective Inspector PPU</w:t>
            </w:r>
          </w:p>
          <w:p w14:paraId="256CA571" w14:textId="77777777" w:rsidR="00EE68B3" w:rsidRPr="000B0F48" w:rsidRDefault="00EE68B3" w:rsidP="000B0F48">
            <w:pPr>
              <w:rPr>
                <w:rFonts w:ascii="Arial" w:hAnsi="Arial" w:cs="Arial"/>
                <w:b/>
              </w:rPr>
            </w:pPr>
            <w:r w:rsidRPr="000B0F48">
              <w:rPr>
                <w:rFonts w:ascii="Arial" w:hAnsi="Arial" w:cs="Arial"/>
                <w:b/>
              </w:rPr>
              <w:t>Kent Police</w:t>
            </w:r>
          </w:p>
          <w:p w14:paraId="42EF2083" w14:textId="77777777" w:rsidR="00EE68B3" w:rsidRPr="000B0F48" w:rsidRDefault="00EE68B3" w:rsidP="000B0F48">
            <w:pPr>
              <w:rPr>
                <w:rFonts w:ascii="Arial" w:hAnsi="Arial" w:cs="Arial"/>
                <w:b/>
              </w:rPr>
            </w:pPr>
          </w:p>
          <w:p w14:paraId="4DF3FF1C" w14:textId="77777777" w:rsidR="00EE68B3" w:rsidRPr="000B0F48" w:rsidRDefault="00EE68B3" w:rsidP="000B0F48">
            <w:pPr>
              <w:rPr>
                <w:rFonts w:ascii="Arial" w:hAnsi="Arial" w:cs="Arial"/>
                <w:b/>
              </w:rPr>
            </w:pPr>
            <w:r w:rsidRPr="000B0F48">
              <w:rPr>
                <w:rFonts w:ascii="Arial" w:hAnsi="Arial" w:cs="Arial"/>
                <w:b/>
              </w:rPr>
              <w:t>Date April 2019</w:t>
            </w:r>
          </w:p>
        </w:tc>
      </w:tr>
    </w:tbl>
    <w:p w14:paraId="7B40C951" w14:textId="77777777" w:rsidR="00EE68B3" w:rsidRPr="000B0F48" w:rsidRDefault="00EE68B3" w:rsidP="00EE68B3">
      <w:pPr>
        <w:spacing w:line="228" w:lineRule="auto"/>
        <w:jc w:val="both"/>
        <w:rPr>
          <w:rFonts w:ascii="Arial" w:hAnsi="Arial" w:cs="Arial"/>
        </w:rPr>
      </w:pPr>
    </w:p>
    <w:p w14:paraId="4B4D7232" w14:textId="77777777" w:rsidR="00EE68B3" w:rsidRPr="000B0F48" w:rsidRDefault="00EE68B3" w:rsidP="00EE68B3">
      <w:pPr>
        <w:pStyle w:val="Heading1"/>
        <w:spacing w:line="228" w:lineRule="auto"/>
        <w:rPr>
          <w:rFonts w:ascii="Arial" w:hAnsi="Arial" w:cs="Arial"/>
          <w:color w:val="auto"/>
        </w:rPr>
      </w:pPr>
    </w:p>
    <w:p w14:paraId="2093CA67" w14:textId="77777777" w:rsidR="00EE68B3" w:rsidRPr="000B0F48" w:rsidRDefault="00EE68B3" w:rsidP="00EE68B3">
      <w:pPr>
        <w:pStyle w:val="Heading1"/>
        <w:rPr>
          <w:rFonts w:ascii="Arial" w:hAnsi="Arial" w:cs="Arial"/>
          <w:color w:val="auto"/>
        </w:rPr>
      </w:pPr>
    </w:p>
    <w:p w14:paraId="2503B197" w14:textId="77777777" w:rsidR="00EE68B3" w:rsidRPr="000B0F48" w:rsidRDefault="00EE68B3" w:rsidP="00EE68B3">
      <w:pPr>
        <w:pStyle w:val="Heading1"/>
        <w:rPr>
          <w:rFonts w:ascii="Arial" w:hAnsi="Arial" w:cs="Arial"/>
          <w:color w:val="auto"/>
        </w:rPr>
      </w:pPr>
    </w:p>
    <w:p w14:paraId="38288749" w14:textId="77777777" w:rsidR="00EE68B3" w:rsidRPr="000B0F48" w:rsidRDefault="00EE68B3" w:rsidP="00EE68B3">
      <w:pPr>
        <w:pStyle w:val="Heading1"/>
        <w:rPr>
          <w:rFonts w:ascii="Arial" w:hAnsi="Arial" w:cs="Arial"/>
          <w:color w:val="auto"/>
        </w:rPr>
      </w:pPr>
    </w:p>
    <w:p w14:paraId="20BD9A1A" w14:textId="77777777" w:rsidR="00EE68B3" w:rsidRPr="000B0F48" w:rsidRDefault="00EE68B3" w:rsidP="00EE68B3">
      <w:pPr>
        <w:pStyle w:val="Heading1"/>
        <w:rPr>
          <w:rFonts w:ascii="Arial" w:hAnsi="Arial" w:cs="Arial"/>
          <w:color w:val="auto"/>
        </w:rPr>
      </w:pPr>
    </w:p>
    <w:p w14:paraId="0C136CF1" w14:textId="77777777" w:rsidR="00EE68B3" w:rsidRPr="000B0F48" w:rsidRDefault="00EE68B3" w:rsidP="00EE68B3">
      <w:pPr>
        <w:pStyle w:val="Heading1"/>
        <w:rPr>
          <w:rFonts w:ascii="Arial" w:hAnsi="Arial" w:cs="Arial"/>
          <w:color w:val="auto"/>
        </w:rPr>
      </w:pPr>
    </w:p>
    <w:p w14:paraId="0A392C6A" w14:textId="77777777" w:rsidR="00EE68B3" w:rsidRPr="000B0F48" w:rsidRDefault="00EE68B3" w:rsidP="00EE68B3">
      <w:pPr>
        <w:pStyle w:val="Heading1"/>
        <w:rPr>
          <w:rFonts w:ascii="Arial" w:hAnsi="Arial" w:cs="Arial"/>
          <w:color w:val="auto"/>
        </w:rPr>
      </w:pPr>
    </w:p>
    <w:p w14:paraId="290583F9" w14:textId="77777777" w:rsidR="00EE68B3" w:rsidRPr="000B0F48" w:rsidRDefault="00EE68B3" w:rsidP="00EE68B3">
      <w:pPr>
        <w:pStyle w:val="Heading1"/>
        <w:rPr>
          <w:rFonts w:ascii="Arial" w:hAnsi="Arial" w:cs="Arial"/>
          <w:color w:val="auto"/>
        </w:rPr>
      </w:pPr>
    </w:p>
    <w:p w14:paraId="68F21D90" w14:textId="77777777" w:rsidR="00EE68B3" w:rsidRPr="000B0F48" w:rsidRDefault="00EE68B3" w:rsidP="00EE68B3">
      <w:pPr>
        <w:pStyle w:val="Heading1"/>
        <w:rPr>
          <w:rFonts w:ascii="Arial" w:hAnsi="Arial" w:cs="Arial"/>
          <w:color w:val="auto"/>
        </w:rPr>
      </w:pPr>
    </w:p>
    <w:p w14:paraId="13C326F3" w14:textId="77777777" w:rsidR="00EE68B3" w:rsidRPr="000B0F48" w:rsidRDefault="00EE68B3" w:rsidP="00EE68B3">
      <w:pPr>
        <w:pStyle w:val="Heading1"/>
        <w:rPr>
          <w:rFonts w:ascii="Arial" w:hAnsi="Arial" w:cs="Arial"/>
          <w:color w:val="auto"/>
        </w:rPr>
      </w:pPr>
    </w:p>
    <w:p w14:paraId="4853B841" w14:textId="77777777" w:rsidR="00EE68B3" w:rsidRPr="000B0F48" w:rsidRDefault="00EE68B3" w:rsidP="00EE68B3">
      <w:pPr>
        <w:pStyle w:val="Heading1"/>
        <w:rPr>
          <w:rFonts w:ascii="Arial" w:hAnsi="Arial" w:cs="Arial"/>
          <w:color w:val="auto"/>
        </w:rPr>
      </w:pPr>
    </w:p>
    <w:p w14:paraId="50125231" w14:textId="77777777" w:rsidR="00EE68B3" w:rsidRPr="000B0F48" w:rsidRDefault="00EE68B3" w:rsidP="00EE68B3">
      <w:pPr>
        <w:pStyle w:val="Heading1"/>
        <w:rPr>
          <w:rFonts w:ascii="Arial" w:hAnsi="Arial" w:cs="Arial"/>
          <w:color w:val="auto"/>
        </w:rPr>
      </w:pPr>
    </w:p>
    <w:p w14:paraId="5A25747A" w14:textId="77777777" w:rsidR="00EE68B3" w:rsidRPr="000B0F48" w:rsidRDefault="00EE68B3" w:rsidP="00EE68B3">
      <w:pPr>
        <w:pStyle w:val="Heading1"/>
        <w:rPr>
          <w:rFonts w:ascii="Arial" w:hAnsi="Arial" w:cs="Arial"/>
          <w:color w:val="auto"/>
        </w:rPr>
      </w:pPr>
    </w:p>
    <w:p w14:paraId="09B8D95D" w14:textId="77777777" w:rsidR="00EE68B3" w:rsidRPr="000B0F48" w:rsidRDefault="00EE68B3" w:rsidP="00EE68B3">
      <w:pPr>
        <w:pStyle w:val="Heading1"/>
        <w:rPr>
          <w:rFonts w:ascii="Arial" w:hAnsi="Arial" w:cs="Arial"/>
          <w:color w:val="auto"/>
        </w:rPr>
      </w:pPr>
    </w:p>
    <w:p w14:paraId="78BEFD2A" w14:textId="77777777" w:rsidR="00E71AB0" w:rsidRPr="000B0F48" w:rsidRDefault="00E71AB0"/>
    <w:p w14:paraId="27A76422" w14:textId="77777777" w:rsidR="00E71AB0" w:rsidRPr="000B0F48" w:rsidRDefault="00E71AB0"/>
    <w:p w14:paraId="49206A88" w14:textId="77777777" w:rsidR="00E71AB0" w:rsidRPr="000B0F48" w:rsidRDefault="00E71AB0"/>
    <w:p w14:paraId="67B7A70C" w14:textId="77777777" w:rsidR="00E71AB0" w:rsidRPr="000B0F48" w:rsidRDefault="00E71AB0"/>
    <w:p w14:paraId="71887C79" w14:textId="77777777" w:rsidR="00E71AB0" w:rsidRPr="000B0F48" w:rsidRDefault="00E71AB0"/>
    <w:p w14:paraId="3B7FD67C" w14:textId="77777777" w:rsidR="00E71AB0" w:rsidRPr="000B0F48" w:rsidRDefault="00E71AB0"/>
    <w:p w14:paraId="38D6B9B6" w14:textId="77777777" w:rsidR="00E71AB0" w:rsidRPr="000B0F48" w:rsidRDefault="00E71AB0"/>
    <w:p w14:paraId="22F860BB" w14:textId="77777777" w:rsidR="00E71AB0" w:rsidRPr="000B0F48" w:rsidRDefault="00E71AB0"/>
    <w:p w14:paraId="698536F5" w14:textId="77777777" w:rsidR="00EE68B3" w:rsidRPr="000B0F48" w:rsidRDefault="00EE68B3">
      <w:r w:rsidRPr="000B0F48">
        <w:br w:type="page"/>
      </w:r>
    </w:p>
    <w:p w14:paraId="7BC1BAF2" w14:textId="77777777" w:rsidR="00EE68B3" w:rsidRPr="000B0F48" w:rsidRDefault="00EE68B3" w:rsidP="00EE68B3"/>
    <w:p w14:paraId="64CE32B9" w14:textId="77777777" w:rsidR="00EE68B3" w:rsidRPr="00EE68B3" w:rsidRDefault="00EE68B3" w:rsidP="00B16F6F">
      <w:pPr>
        <w:pStyle w:val="Heading1"/>
        <w:rPr>
          <w:rFonts w:ascii="Arial" w:hAnsi="Arial" w:cs="Arial"/>
        </w:rPr>
      </w:pPr>
      <w:bookmarkStart w:id="17" w:name="_Toc44065204"/>
      <w:r w:rsidRPr="007D6C11">
        <w:rPr>
          <w:rFonts w:ascii="Arial" w:hAnsi="Arial" w:cs="Arial"/>
        </w:rPr>
        <w:t>RELEASE OF EVIDENCE REQUEST</w:t>
      </w:r>
      <w:bookmarkEnd w:id="17"/>
    </w:p>
    <w:p w14:paraId="61C988F9" w14:textId="77777777" w:rsidR="00EE68B3" w:rsidRPr="007D6C11" w:rsidRDefault="00EE68B3" w:rsidP="00EE68B3">
      <w:pPr>
        <w:pStyle w:val="Heading1"/>
        <w:rPr>
          <w:rFonts w:ascii="Arial" w:hAnsi="Arial" w:cs="Arial"/>
        </w:rPr>
      </w:pPr>
    </w:p>
    <w:p w14:paraId="3B22BB7D" w14:textId="77777777" w:rsidR="00EE68B3" w:rsidRPr="007D6C11" w:rsidRDefault="00EE68B3" w:rsidP="00EE68B3">
      <w:pPr>
        <w:rPr>
          <w:rFonts w:ascii="Arial" w:hAnsi="Arial" w:cs="Arial"/>
        </w:rPr>
      </w:pPr>
    </w:p>
    <w:tbl>
      <w:tblPr>
        <w:tblW w:w="9510" w:type="dxa"/>
        <w:tblBorders>
          <w:top w:val="single" w:sz="4" w:space="0" w:color="auto"/>
          <w:bottom w:val="single" w:sz="4" w:space="0" w:color="auto"/>
        </w:tblBorders>
        <w:tblLayout w:type="fixed"/>
        <w:tblLook w:val="0000" w:firstRow="0" w:lastRow="0" w:firstColumn="0" w:lastColumn="0" w:noHBand="0" w:noVBand="0"/>
      </w:tblPr>
      <w:tblGrid>
        <w:gridCol w:w="1037"/>
        <w:gridCol w:w="8473"/>
      </w:tblGrid>
      <w:tr w:rsidR="00EE68B3" w:rsidRPr="007D6C11" w14:paraId="3BA27365" w14:textId="77777777" w:rsidTr="00D61646">
        <w:trPr>
          <w:trHeight w:val="395"/>
        </w:trPr>
        <w:tc>
          <w:tcPr>
            <w:tcW w:w="1037" w:type="dxa"/>
            <w:vAlign w:val="center"/>
          </w:tcPr>
          <w:p w14:paraId="083A94F9" w14:textId="77777777" w:rsidR="00EE68B3" w:rsidRPr="007D6C11" w:rsidRDefault="00EE68B3" w:rsidP="00D61646">
            <w:pPr>
              <w:rPr>
                <w:rFonts w:ascii="Arial" w:hAnsi="Arial" w:cs="Arial"/>
                <w:b/>
              </w:rPr>
            </w:pPr>
            <w:r w:rsidRPr="007D6C11">
              <w:rPr>
                <w:rFonts w:ascii="Arial" w:hAnsi="Arial" w:cs="Arial"/>
                <w:b/>
              </w:rPr>
              <w:t>To:</w:t>
            </w:r>
          </w:p>
        </w:tc>
        <w:tc>
          <w:tcPr>
            <w:tcW w:w="8473" w:type="dxa"/>
            <w:vAlign w:val="center"/>
          </w:tcPr>
          <w:p w14:paraId="1DDF0C2A" w14:textId="77777777" w:rsidR="00EE68B3" w:rsidRPr="007D6C11" w:rsidRDefault="00EE68B3" w:rsidP="00D61646">
            <w:pPr>
              <w:rPr>
                <w:rFonts w:ascii="Arial" w:hAnsi="Arial" w:cs="Arial"/>
              </w:rPr>
            </w:pPr>
            <w:r>
              <w:rPr>
                <w:rFonts w:ascii="Arial" w:hAnsi="Arial" w:cs="Arial"/>
              </w:rPr>
              <w:t xml:space="preserve"> DCI Samantha Mercer</w:t>
            </w:r>
          </w:p>
          <w:p w14:paraId="7ECF6068" w14:textId="77777777" w:rsidR="00EE68B3" w:rsidRPr="007D6C11" w:rsidRDefault="00EE68B3" w:rsidP="00D61646">
            <w:pPr>
              <w:rPr>
                <w:rFonts w:ascii="Arial" w:hAnsi="Arial" w:cs="Arial"/>
              </w:rPr>
            </w:pPr>
            <w:r w:rsidRPr="007D6C11">
              <w:rPr>
                <w:rFonts w:ascii="Arial" w:hAnsi="Arial" w:cs="Arial"/>
              </w:rPr>
              <w:t xml:space="preserve"> PPU - Force Headquarters, Sutton Road, Maidstone, Kent, </w:t>
            </w:r>
            <w:r w:rsidRPr="007D6C11">
              <w:rPr>
                <w:rFonts w:ascii="Arial" w:hAnsi="Arial" w:cs="Arial"/>
                <w:sz w:val="23"/>
              </w:rPr>
              <w:t>ME15 9BZ</w:t>
            </w:r>
          </w:p>
        </w:tc>
      </w:tr>
      <w:tr w:rsidR="00EE68B3" w:rsidRPr="007D6C11" w14:paraId="2876B3D6" w14:textId="77777777" w:rsidTr="00D61646">
        <w:trPr>
          <w:trHeight w:val="395"/>
        </w:trPr>
        <w:tc>
          <w:tcPr>
            <w:tcW w:w="1037" w:type="dxa"/>
            <w:vAlign w:val="center"/>
          </w:tcPr>
          <w:p w14:paraId="35F53D2B" w14:textId="77777777" w:rsidR="00EE68B3" w:rsidRPr="007D6C11" w:rsidRDefault="00EE68B3" w:rsidP="00D61646">
            <w:pPr>
              <w:rPr>
                <w:rFonts w:ascii="Arial" w:hAnsi="Arial" w:cs="Arial"/>
                <w:b/>
              </w:rPr>
            </w:pPr>
            <w:r w:rsidRPr="007D6C11">
              <w:rPr>
                <w:rFonts w:ascii="Arial" w:hAnsi="Arial" w:cs="Arial"/>
                <w:b/>
              </w:rPr>
              <w:t>From:</w:t>
            </w:r>
          </w:p>
        </w:tc>
        <w:tc>
          <w:tcPr>
            <w:tcW w:w="8473" w:type="dxa"/>
            <w:vAlign w:val="center"/>
          </w:tcPr>
          <w:p w14:paraId="47741A63" w14:textId="77777777" w:rsidR="00EE68B3" w:rsidRPr="007D6C11" w:rsidRDefault="00EE68B3" w:rsidP="00D61646">
            <w:pPr>
              <w:rPr>
                <w:rFonts w:ascii="Arial" w:hAnsi="Arial" w:cs="Arial"/>
              </w:rPr>
            </w:pPr>
            <w:r>
              <w:rPr>
                <w:rFonts w:ascii="Arial" w:hAnsi="Arial" w:cs="Arial"/>
              </w:rPr>
              <w:t xml:space="preserve">County </w:t>
            </w:r>
            <w:r w:rsidRPr="007D6C11">
              <w:rPr>
                <w:rFonts w:ascii="Arial" w:hAnsi="Arial" w:cs="Arial"/>
              </w:rPr>
              <w:t>LADO</w:t>
            </w:r>
            <w:r>
              <w:rPr>
                <w:rFonts w:ascii="Arial" w:hAnsi="Arial" w:cs="Arial"/>
              </w:rPr>
              <w:t xml:space="preserve"> Service</w:t>
            </w:r>
          </w:p>
        </w:tc>
      </w:tr>
      <w:tr w:rsidR="00EE68B3" w:rsidRPr="007D6C11" w14:paraId="3101716D" w14:textId="77777777" w:rsidTr="00D61646">
        <w:trPr>
          <w:trHeight w:val="395"/>
        </w:trPr>
        <w:tc>
          <w:tcPr>
            <w:tcW w:w="1037" w:type="dxa"/>
            <w:vAlign w:val="center"/>
          </w:tcPr>
          <w:p w14:paraId="5D4EC514" w14:textId="77777777" w:rsidR="00EE68B3" w:rsidRPr="007D6C11" w:rsidRDefault="00EE68B3" w:rsidP="00D61646">
            <w:pPr>
              <w:rPr>
                <w:rFonts w:ascii="Arial" w:hAnsi="Arial" w:cs="Arial"/>
                <w:b/>
              </w:rPr>
            </w:pPr>
            <w:r w:rsidRPr="007D6C11">
              <w:rPr>
                <w:rFonts w:ascii="Arial" w:hAnsi="Arial" w:cs="Arial"/>
                <w:b/>
              </w:rPr>
              <w:t>Date:</w:t>
            </w:r>
          </w:p>
        </w:tc>
        <w:tc>
          <w:tcPr>
            <w:tcW w:w="8473" w:type="dxa"/>
            <w:vAlign w:val="center"/>
          </w:tcPr>
          <w:p w14:paraId="17B246DD" w14:textId="77777777" w:rsidR="00EE68B3" w:rsidRPr="007D6C11" w:rsidRDefault="00EE68B3" w:rsidP="00D61646">
            <w:pPr>
              <w:rPr>
                <w:rFonts w:ascii="Arial" w:hAnsi="Arial" w:cs="Arial"/>
              </w:rPr>
            </w:pPr>
          </w:p>
        </w:tc>
      </w:tr>
    </w:tbl>
    <w:p w14:paraId="6BF89DA3" w14:textId="77777777" w:rsidR="00EE68B3" w:rsidRPr="007D6C11" w:rsidRDefault="00EE68B3" w:rsidP="00EE68B3">
      <w:pPr>
        <w:rPr>
          <w:rFonts w:ascii="Arial" w:hAnsi="Arial" w:cs="Arial"/>
        </w:rPr>
      </w:pPr>
    </w:p>
    <w:p w14:paraId="20EF5420" w14:textId="77777777" w:rsidR="00EE68B3" w:rsidRPr="007D6C11" w:rsidRDefault="00EE68B3" w:rsidP="00EE68B3">
      <w:pPr>
        <w:spacing w:line="216" w:lineRule="auto"/>
        <w:rPr>
          <w:rFonts w:ascii="Arial" w:hAnsi="Arial" w:cs="Arial"/>
        </w:rPr>
      </w:pPr>
      <w:r w:rsidRPr="007D6C11">
        <w:rPr>
          <w:rFonts w:ascii="Arial" w:hAnsi="Arial" w:cs="Arial"/>
        </w:rPr>
        <w:t>It is understood that:</w:t>
      </w:r>
    </w:p>
    <w:p w14:paraId="5C3E0E74" w14:textId="77777777" w:rsidR="00EE68B3" w:rsidRPr="007D6C11" w:rsidRDefault="00EE68B3" w:rsidP="00EE68B3">
      <w:pPr>
        <w:spacing w:line="216" w:lineRule="auto"/>
        <w:rPr>
          <w:rFonts w:ascii="Arial" w:hAnsi="Arial" w:cs="Arial"/>
        </w:rPr>
      </w:pPr>
    </w:p>
    <w:p w14:paraId="3BB1EA81" w14:textId="77777777" w:rsidR="00EE68B3" w:rsidRPr="007D6C11" w:rsidRDefault="00EE68B3" w:rsidP="00EE68B3">
      <w:pPr>
        <w:spacing w:line="216" w:lineRule="auto"/>
        <w:ind w:left="720" w:hanging="720"/>
        <w:jc w:val="both"/>
        <w:rPr>
          <w:rFonts w:ascii="Arial" w:hAnsi="Arial" w:cs="Arial"/>
        </w:rPr>
      </w:pPr>
      <w:r w:rsidRPr="007D6C11">
        <w:rPr>
          <w:rFonts w:ascii="Arial" w:hAnsi="Arial" w:cs="Arial"/>
        </w:rPr>
        <w:t>A</w:t>
      </w:r>
      <w:r w:rsidRPr="007D6C11">
        <w:rPr>
          <w:rFonts w:ascii="Arial" w:hAnsi="Arial" w:cs="Arial"/>
        </w:rPr>
        <w:tab/>
        <w:t>Kent Police have undertaken a criminal investigation into the conduct of a member of staff for whom Kent County Council now wish to undertake an internal disciplinary investigation.</w:t>
      </w:r>
    </w:p>
    <w:p w14:paraId="66A1FAB9" w14:textId="77777777" w:rsidR="00EE68B3" w:rsidRPr="007D6C11" w:rsidRDefault="00EE68B3" w:rsidP="00EE68B3">
      <w:pPr>
        <w:spacing w:line="216" w:lineRule="auto"/>
        <w:rPr>
          <w:rFonts w:ascii="Arial" w:hAnsi="Arial" w:cs="Arial"/>
        </w:rPr>
      </w:pPr>
    </w:p>
    <w:p w14:paraId="0C8C44D1" w14:textId="77777777" w:rsidR="00EE68B3" w:rsidRPr="007D6C11" w:rsidRDefault="00EE68B3" w:rsidP="00EE68B3">
      <w:pPr>
        <w:spacing w:line="216" w:lineRule="auto"/>
        <w:ind w:left="720" w:hanging="720"/>
        <w:jc w:val="both"/>
        <w:rPr>
          <w:rFonts w:ascii="Arial" w:hAnsi="Arial" w:cs="Arial"/>
        </w:rPr>
      </w:pPr>
      <w:r w:rsidRPr="007D6C11">
        <w:rPr>
          <w:rFonts w:ascii="Arial" w:hAnsi="Arial" w:cs="Arial"/>
        </w:rPr>
        <w:t>B</w:t>
      </w:r>
      <w:r w:rsidRPr="007D6C11">
        <w:rPr>
          <w:rFonts w:ascii="Arial" w:hAnsi="Arial" w:cs="Arial"/>
        </w:rPr>
        <w:tab/>
        <w:t>Consent has been sought from the victim and witnesses to release their statements to KCC.</w:t>
      </w:r>
    </w:p>
    <w:p w14:paraId="76BB753C" w14:textId="77777777" w:rsidR="00EE68B3" w:rsidRPr="007D6C11" w:rsidRDefault="00EE68B3" w:rsidP="00EE68B3">
      <w:pPr>
        <w:spacing w:line="216" w:lineRule="auto"/>
        <w:rPr>
          <w:rFonts w:ascii="Arial" w:hAnsi="Arial" w:cs="Arial"/>
        </w:rPr>
      </w:pPr>
    </w:p>
    <w:p w14:paraId="5D774BED" w14:textId="77777777" w:rsidR="00EE68B3" w:rsidRPr="007D6C11" w:rsidRDefault="00EE68B3" w:rsidP="00EE68B3">
      <w:pPr>
        <w:spacing w:line="216" w:lineRule="auto"/>
        <w:rPr>
          <w:rFonts w:ascii="Arial" w:hAnsi="Arial" w:cs="Arial"/>
        </w:rPr>
      </w:pPr>
      <w:r w:rsidRPr="007D6C11">
        <w:rPr>
          <w:rFonts w:ascii="Arial" w:hAnsi="Arial" w:cs="Arial"/>
        </w:rPr>
        <w:t>C</w:t>
      </w:r>
      <w:r w:rsidRPr="007D6C11">
        <w:rPr>
          <w:rFonts w:ascii="Arial" w:hAnsi="Arial" w:cs="Arial"/>
        </w:rPr>
        <w:tab/>
        <w:t>Kent Police have concluded their criminal investigation.</w:t>
      </w:r>
    </w:p>
    <w:p w14:paraId="513DA1E0" w14:textId="77777777" w:rsidR="00EE68B3" w:rsidRPr="007D6C11" w:rsidRDefault="00EE68B3" w:rsidP="00EE68B3">
      <w:pPr>
        <w:spacing w:line="216" w:lineRule="auto"/>
        <w:rPr>
          <w:rFonts w:ascii="Arial" w:hAnsi="Arial" w:cs="Arial"/>
        </w:rPr>
      </w:pPr>
    </w:p>
    <w:p w14:paraId="53450962" w14:textId="77777777" w:rsidR="00EE68B3" w:rsidRPr="007D6C11" w:rsidRDefault="00EE68B3" w:rsidP="00EE68B3">
      <w:pPr>
        <w:spacing w:line="216" w:lineRule="auto"/>
        <w:jc w:val="both"/>
        <w:rPr>
          <w:rFonts w:ascii="Arial" w:hAnsi="Arial" w:cs="Arial"/>
        </w:rPr>
      </w:pPr>
      <w:r w:rsidRPr="007D6C11">
        <w:rPr>
          <w:rFonts w:ascii="Arial" w:hAnsi="Arial" w:cs="Arial"/>
        </w:rPr>
        <w:t xml:space="preserve">The LADO, on behalf of KCC now seeks the disclosure of witness statements and / or ABE </w:t>
      </w:r>
      <w:r>
        <w:rPr>
          <w:rFonts w:ascii="Arial" w:hAnsi="Arial" w:cs="Arial"/>
        </w:rPr>
        <w:t>digital</w:t>
      </w:r>
      <w:r w:rsidRPr="007D6C11">
        <w:rPr>
          <w:rFonts w:ascii="Arial" w:hAnsi="Arial" w:cs="Arial"/>
        </w:rPr>
        <w:t xml:space="preserve"> interviews taken by Kent Police for the sole purpose of use in the internal disciplinary investigation into the conduct of the member of staff.  KCC understands that Kent Police policy </w:t>
      </w:r>
      <w:r>
        <w:rPr>
          <w:rFonts w:ascii="Arial" w:hAnsi="Arial" w:cs="Arial"/>
        </w:rPr>
        <w:t>O23a</w:t>
      </w:r>
      <w:r w:rsidRPr="007D6C11">
        <w:rPr>
          <w:rFonts w:ascii="Arial" w:hAnsi="Arial" w:cs="Arial"/>
        </w:rPr>
        <w:t xml:space="preserve"> Child </w:t>
      </w:r>
      <w:r>
        <w:rPr>
          <w:rFonts w:ascii="Arial" w:hAnsi="Arial" w:cs="Arial"/>
        </w:rPr>
        <w:t>Abuse</w:t>
      </w:r>
      <w:r w:rsidRPr="007D6C11">
        <w:rPr>
          <w:rFonts w:ascii="Arial" w:hAnsi="Arial" w:cs="Arial"/>
        </w:rPr>
        <w:t xml:space="preserve">, </w:t>
      </w:r>
      <w:r>
        <w:rPr>
          <w:rFonts w:ascii="Arial" w:hAnsi="Arial" w:cs="Arial"/>
        </w:rPr>
        <w:t>section 3.25</w:t>
      </w:r>
      <w:r w:rsidRPr="007D6C11">
        <w:rPr>
          <w:rFonts w:ascii="Arial" w:hAnsi="Arial" w:cs="Arial"/>
        </w:rPr>
        <w:t xml:space="preserve"> specifically deals with such a request.</w:t>
      </w:r>
    </w:p>
    <w:p w14:paraId="75CAC6F5" w14:textId="77777777" w:rsidR="00EE68B3" w:rsidRPr="007D6C11" w:rsidRDefault="00EE68B3" w:rsidP="00EE68B3">
      <w:pPr>
        <w:spacing w:line="216" w:lineRule="auto"/>
        <w:rPr>
          <w:rFonts w:ascii="Arial" w:hAnsi="Arial" w:cs="Arial"/>
        </w:rPr>
      </w:pPr>
    </w:p>
    <w:p w14:paraId="1AC04E53" w14:textId="77777777" w:rsidR="00EE68B3" w:rsidRDefault="00EE68B3" w:rsidP="00EE68B3">
      <w:pPr>
        <w:spacing w:line="216" w:lineRule="auto"/>
        <w:jc w:val="both"/>
        <w:rPr>
          <w:rFonts w:ascii="Arial" w:hAnsi="Arial" w:cs="Arial"/>
        </w:rPr>
      </w:pPr>
      <w:r w:rsidRPr="007D6C11">
        <w:rPr>
          <w:rFonts w:ascii="Arial" w:hAnsi="Arial" w:cs="Arial"/>
        </w:rPr>
        <w:t>Please accept this pro-forma as a formal request for the release of victim and witness statements and / or crime reports as appropriate</w:t>
      </w:r>
      <w:r>
        <w:rPr>
          <w:rFonts w:ascii="Arial" w:hAnsi="Arial" w:cs="Arial"/>
        </w:rPr>
        <w:t>.</w:t>
      </w:r>
    </w:p>
    <w:p w14:paraId="66060428" w14:textId="77777777" w:rsidR="00EE68B3" w:rsidRDefault="00EE68B3" w:rsidP="00EE68B3">
      <w:pPr>
        <w:spacing w:line="216" w:lineRule="auto"/>
        <w:jc w:val="both"/>
        <w:rPr>
          <w:rFonts w:ascii="Arial" w:hAnsi="Arial" w:cs="Arial"/>
        </w:rPr>
      </w:pPr>
    </w:p>
    <w:p w14:paraId="1D0656FE" w14:textId="77777777" w:rsidR="00E71AB0" w:rsidRDefault="00E71AB0" w:rsidP="00EE68B3">
      <w:pPr>
        <w:spacing w:line="216" w:lineRule="auto"/>
        <w:jc w:val="both"/>
        <w:rPr>
          <w:rFonts w:ascii="Arial" w:hAnsi="Arial" w:cs="Arial"/>
          <w:b/>
          <w:sz w:val="26"/>
          <w:u w:val="single"/>
        </w:rPr>
      </w:pPr>
    </w:p>
    <w:p w14:paraId="7B37605A" w14:textId="77777777" w:rsidR="00E71AB0" w:rsidRDefault="00E71AB0" w:rsidP="00EE68B3">
      <w:pPr>
        <w:spacing w:line="216" w:lineRule="auto"/>
        <w:jc w:val="both"/>
        <w:rPr>
          <w:rFonts w:ascii="Arial" w:hAnsi="Arial" w:cs="Arial"/>
          <w:b/>
          <w:sz w:val="26"/>
          <w:u w:val="single"/>
        </w:rPr>
      </w:pPr>
    </w:p>
    <w:p w14:paraId="394798F2" w14:textId="77777777" w:rsidR="00E71AB0" w:rsidRDefault="00E71AB0" w:rsidP="00EE68B3">
      <w:pPr>
        <w:spacing w:line="216" w:lineRule="auto"/>
        <w:jc w:val="both"/>
        <w:rPr>
          <w:rFonts w:ascii="Arial" w:hAnsi="Arial" w:cs="Arial"/>
          <w:b/>
          <w:sz w:val="26"/>
          <w:u w:val="single"/>
        </w:rPr>
      </w:pPr>
    </w:p>
    <w:p w14:paraId="3889A505" w14:textId="77777777" w:rsidR="00E71AB0" w:rsidRDefault="00E71AB0" w:rsidP="00EE68B3">
      <w:pPr>
        <w:spacing w:line="216" w:lineRule="auto"/>
        <w:jc w:val="both"/>
        <w:rPr>
          <w:rFonts w:ascii="Arial" w:hAnsi="Arial" w:cs="Arial"/>
          <w:b/>
          <w:sz w:val="26"/>
          <w:u w:val="single"/>
        </w:rPr>
      </w:pPr>
    </w:p>
    <w:p w14:paraId="29079D35" w14:textId="77777777" w:rsidR="00E71AB0" w:rsidRDefault="00E71AB0" w:rsidP="00EE68B3">
      <w:pPr>
        <w:spacing w:line="216" w:lineRule="auto"/>
        <w:jc w:val="both"/>
        <w:rPr>
          <w:rFonts w:ascii="Arial" w:hAnsi="Arial" w:cs="Arial"/>
          <w:b/>
          <w:sz w:val="26"/>
          <w:u w:val="single"/>
        </w:rPr>
      </w:pPr>
    </w:p>
    <w:p w14:paraId="17686DC7" w14:textId="77777777" w:rsidR="00E71AB0" w:rsidRDefault="00E71AB0" w:rsidP="00EE68B3">
      <w:pPr>
        <w:spacing w:line="216" w:lineRule="auto"/>
        <w:jc w:val="both"/>
        <w:rPr>
          <w:rFonts w:ascii="Arial" w:hAnsi="Arial" w:cs="Arial"/>
          <w:b/>
          <w:sz w:val="26"/>
          <w:u w:val="single"/>
        </w:rPr>
      </w:pPr>
    </w:p>
    <w:p w14:paraId="53BD644D" w14:textId="77777777" w:rsidR="00E71AB0" w:rsidRDefault="00E71AB0" w:rsidP="00EE68B3">
      <w:pPr>
        <w:spacing w:line="216" w:lineRule="auto"/>
        <w:jc w:val="both"/>
        <w:rPr>
          <w:rFonts w:ascii="Arial" w:hAnsi="Arial" w:cs="Arial"/>
          <w:b/>
          <w:sz w:val="26"/>
          <w:u w:val="single"/>
        </w:rPr>
      </w:pPr>
    </w:p>
    <w:p w14:paraId="1A3FAC43" w14:textId="77777777" w:rsidR="00E71AB0" w:rsidRDefault="00E71AB0" w:rsidP="00EE68B3">
      <w:pPr>
        <w:spacing w:line="216" w:lineRule="auto"/>
        <w:jc w:val="both"/>
        <w:rPr>
          <w:rFonts w:ascii="Arial" w:hAnsi="Arial" w:cs="Arial"/>
          <w:b/>
          <w:sz w:val="26"/>
          <w:u w:val="single"/>
        </w:rPr>
      </w:pPr>
    </w:p>
    <w:p w14:paraId="2BBD94B2" w14:textId="77777777" w:rsidR="00E71AB0" w:rsidRDefault="00E71AB0" w:rsidP="00EE68B3">
      <w:pPr>
        <w:spacing w:line="216" w:lineRule="auto"/>
        <w:jc w:val="both"/>
        <w:rPr>
          <w:rFonts w:ascii="Arial" w:hAnsi="Arial" w:cs="Arial"/>
          <w:b/>
          <w:sz w:val="26"/>
          <w:u w:val="single"/>
        </w:rPr>
      </w:pPr>
    </w:p>
    <w:p w14:paraId="5854DE7F" w14:textId="77777777" w:rsidR="00E71AB0" w:rsidRDefault="00E71AB0" w:rsidP="00EE68B3">
      <w:pPr>
        <w:spacing w:line="216" w:lineRule="auto"/>
        <w:jc w:val="both"/>
        <w:rPr>
          <w:rFonts w:ascii="Arial" w:hAnsi="Arial" w:cs="Arial"/>
          <w:b/>
          <w:sz w:val="26"/>
          <w:u w:val="single"/>
        </w:rPr>
      </w:pPr>
    </w:p>
    <w:p w14:paraId="2CA7ADD4" w14:textId="77777777" w:rsidR="00E71AB0" w:rsidRDefault="00E71AB0" w:rsidP="00EE68B3">
      <w:pPr>
        <w:spacing w:line="216" w:lineRule="auto"/>
        <w:jc w:val="both"/>
        <w:rPr>
          <w:rFonts w:ascii="Arial" w:hAnsi="Arial" w:cs="Arial"/>
          <w:b/>
          <w:sz w:val="26"/>
          <w:u w:val="single"/>
        </w:rPr>
      </w:pPr>
    </w:p>
    <w:p w14:paraId="314EE24A" w14:textId="77777777" w:rsidR="00E71AB0" w:rsidRDefault="00E71AB0" w:rsidP="00EE68B3">
      <w:pPr>
        <w:spacing w:line="216" w:lineRule="auto"/>
        <w:jc w:val="both"/>
        <w:rPr>
          <w:rFonts w:ascii="Arial" w:hAnsi="Arial" w:cs="Arial"/>
          <w:b/>
          <w:sz w:val="26"/>
          <w:u w:val="single"/>
        </w:rPr>
      </w:pPr>
    </w:p>
    <w:p w14:paraId="76614669" w14:textId="77777777" w:rsidR="00E71AB0" w:rsidRDefault="00E71AB0" w:rsidP="00EE68B3">
      <w:pPr>
        <w:spacing w:line="216" w:lineRule="auto"/>
        <w:jc w:val="both"/>
        <w:rPr>
          <w:rFonts w:ascii="Arial" w:hAnsi="Arial" w:cs="Arial"/>
          <w:b/>
          <w:sz w:val="26"/>
          <w:u w:val="single"/>
        </w:rPr>
      </w:pPr>
    </w:p>
    <w:p w14:paraId="57590049" w14:textId="77777777" w:rsidR="00E71AB0" w:rsidRDefault="00E71AB0" w:rsidP="00EE68B3">
      <w:pPr>
        <w:spacing w:line="216" w:lineRule="auto"/>
        <w:jc w:val="both"/>
        <w:rPr>
          <w:rFonts w:ascii="Arial" w:hAnsi="Arial" w:cs="Arial"/>
          <w:b/>
          <w:sz w:val="26"/>
          <w:u w:val="single"/>
        </w:rPr>
      </w:pPr>
    </w:p>
    <w:p w14:paraId="0C5B615A" w14:textId="77777777" w:rsidR="00E71AB0" w:rsidRDefault="00E71AB0" w:rsidP="00EE68B3">
      <w:pPr>
        <w:spacing w:line="216" w:lineRule="auto"/>
        <w:jc w:val="both"/>
        <w:rPr>
          <w:rFonts w:ascii="Arial" w:hAnsi="Arial" w:cs="Arial"/>
          <w:b/>
          <w:sz w:val="26"/>
          <w:u w:val="single"/>
        </w:rPr>
      </w:pPr>
    </w:p>
    <w:p w14:paraId="792F1AA2" w14:textId="77777777" w:rsidR="00E71AB0" w:rsidRDefault="00E71AB0" w:rsidP="00EE68B3">
      <w:pPr>
        <w:spacing w:line="216" w:lineRule="auto"/>
        <w:jc w:val="both"/>
        <w:rPr>
          <w:rFonts w:ascii="Arial" w:hAnsi="Arial" w:cs="Arial"/>
          <w:b/>
          <w:sz w:val="26"/>
          <w:u w:val="single"/>
        </w:rPr>
      </w:pPr>
    </w:p>
    <w:p w14:paraId="1A499DFC" w14:textId="77777777" w:rsidR="00E71AB0" w:rsidRDefault="00E71AB0" w:rsidP="00EE68B3">
      <w:pPr>
        <w:spacing w:line="216" w:lineRule="auto"/>
        <w:jc w:val="both"/>
        <w:rPr>
          <w:rFonts w:ascii="Arial" w:hAnsi="Arial" w:cs="Arial"/>
          <w:b/>
          <w:sz w:val="26"/>
          <w:u w:val="single"/>
        </w:rPr>
      </w:pPr>
    </w:p>
    <w:p w14:paraId="5E7E3C41" w14:textId="77777777" w:rsidR="00E71AB0" w:rsidRDefault="00E71AB0" w:rsidP="00EE68B3">
      <w:pPr>
        <w:spacing w:line="216" w:lineRule="auto"/>
        <w:jc w:val="both"/>
        <w:rPr>
          <w:rFonts w:ascii="Arial" w:hAnsi="Arial" w:cs="Arial"/>
          <w:b/>
          <w:sz w:val="26"/>
          <w:u w:val="single"/>
        </w:rPr>
      </w:pPr>
    </w:p>
    <w:p w14:paraId="03F828E4" w14:textId="77777777" w:rsidR="00E71AB0" w:rsidRDefault="00E71AB0" w:rsidP="00EE68B3">
      <w:pPr>
        <w:spacing w:line="216" w:lineRule="auto"/>
        <w:jc w:val="both"/>
        <w:rPr>
          <w:rFonts w:ascii="Arial" w:hAnsi="Arial" w:cs="Arial"/>
          <w:b/>
          <w:sz w:val="26"/>
          <w:u w:val="single"/>
        </w:rPr>
      </w:pPr>
    </w:p>
    <w:p w14:paraId="2AC57CB0" w14:textId="77777777" w:rsidR="00E71AB0" w:rsidRDefault="00E71AB0" w:rsidP="00EE68B3">
      <w:pPr>
        <w:spacing w:line="216" w:lineRule="auto"/>
        <w:jc w:val="both"/>
        <w:rPr>
          <w:rFonts w:ascii="Arial" w:hAnsi="Arial" w:cs="Arial"/>
          <w:b/>
          <w:sz w:val="26"/>
          <w:u w:val="single"/>
        </w:rPr>
      </w:pPr>
    </w:p>
    <w:p w14:paraId="5186B13D" w14:textId="77777777" w:rsidR="00E71AB0" w:rsidRDefault="00E71AB0" w:rsidP="00EE68B3">
      <w:pPr>
        <w:spacing w:line="216" w:lineRule="auto"/>
        <w:jc w:val="both"/>
        <w:rPr>
          <w:rFonts w:ascii="Arial" w:hAnsi="Arial" w:cs="Arial"/>
          <w:b/>
          <w:sz w:val="26"/>
          <w:u w:val="single"/>
        </w:rPr>
      </w:pPr>
    </w:p>
    <w:p w14:paraId="6C57C439" w14:textId="77777777" w:rsidR="00E71AB0" w:rsidRDefault="00E71AB0" w:rsidP="00EE68B3">
      <w:pPr>
        <w:spacing w:line="216" w:lineRule="auto"/>
        <w:jc w:val="both"/>
        <w:rPr>
          <w:rFonts w:ascii="Arial" w:hAnsi="Arial" w:cs="Arial"/>
          <w:b/>
          <w:sz w:val="26"/>
          <w:u w:val="single"/>
        </w:rPr>
      </w:pPr>
    </w:p>
    <w:p w14:paraId="3D404BC9" w14:textId="77777777" w:rsidR="00E71AB0" w:rsidRDefault="00E71AB0" w:rsidP="00EE68B3">
      <w:pPr>
        <w:spacing w:line="216" w:lineRule="auto"/>
        <w:jc w:val="both"/>
        <w:rPr>
          <w:rFonts w:ascii="Arial" w:hAnsi="Arial" w:cs="Arial"/>
          <w:b/>
          <w:sz w:val="26"/>
          <w:u w:val="single"/>
        </w:rPr>
      </w:pPr>
    </w:p>
    <w:p w14:paraId="61319B8A" w14:textId="77777777" w:rsidR="00E71AB0" w:rsidRDefault="00E71AB0" w:rsidP="00EE68B3">
      <w:pPr>
        <w:spacing w:line="216" w:lineRule="auto"/>
        <w:jc w:val="both"/>
        <w:rPr>
          <w:rFonts w:ascii="Arial" w:hAnsi="Arial" w:cs="Arial"/>
          <w:b/>
          <w:sz w:val="26"/>
          <w:u w:val="single"/>
        </w:rPr>
        <w:sectPr w:rsidR="00E71AB0" w:rsidSect="00127DD3">
          <w:headerReference w:type="default" r:id="rId13"/>
          <w:footerReference w:type="default" r:id="rId14"/>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pPr>
    </w:p>
    <w:p w14:paraId="353A2334" w14:textId="77777777" w:rsidR="00EE68B3" w:rsidRPr="00EE68B3" w:rsidRDefault="00EE68B3" w:rsidP="00EE68B3">
      <w:pPr>
        <w:spacing w:line="216" w:lineRule="auto"/>
        <w:jc w:val="both"/>
        <w:rPr>
          <w:rFonts w:ascii="Arial" w:hAnsi="Arial" w:cs="Arial"/>
        </w:rPr>
      </w:pPr>
      <w:r w:rsidRPr="007D6C11">
        <w:rPr>
          <w:rFonts w:ascii="Arial" w:hAnsi="Arial" w:cs="Arial"/>
          <w:b/>
          <w:sz w:val="26"/>
          <w:u w:val="single"/>
        </w:rPr>
        <w:t>REQUEST FOR RELEASE OF EVIDENCE</w:t>
      </w:r>
    </w:p>
    <w:p w14:paraId="31A560F4" w14:textId="77777777" w:rsidR="00EE68B3" w:rsidRPr="007D6C11" w:rsidRDefault="00EE68B3" w:rsidP="00EE68B3">
      <w:pPr>
        <w:rPr>
          <w:rFonts w:ascii="Arial" w:hAnsi="Arial" w:cs="Arial"/>
        </w:rPr>
      </w:pPr>
    </w:p>
    <w:tbl>
      <w:tblPr>
        <w:tblW w:w="10147" w:type="dxa"/>
        <w:tblLayout w:type="fixed"/>
        <w:tblLook w:val="0000" w:firstRow="0" w:lastRow="0" w:firstColumn="0" w:lastColumn="0" w:noHBand="0" w:noVBand="0"/>
      </w:tblPr>
      <w:tblGrid>
        <w:gridCol w:w="4029"/>
        <w:gridCol w:w="3483"/>
        <w:gridCol w:w="289"/>
        <w:gridCol w:w="1161"/>
        <w:gridCol w:w="1185"/>
      </w:tblGrid>
      <w:tr w:rsidR="00EE68B3" w:rsidRPr="007D6C11" w14:paraId="46EF0341" w14:textId="77777777" w:rsidTr="00D61646">
        <w:trPr>
          <w:trHeight w:val="536"/>
        </w:trPr>
        <w:tc>
          <w:tcPr>
            <w:tcW w:w="4029" w:type="dxa"/>
            <w:vAlign w:val="bottom"/>
          </w:tcPr>
          <w:p w14:paraId="37BBA294" w14:textId="77777777" w:rsidR="00EE68B3" w:rsidRPr="007D6C11" w:rsidRDefault="00EE68B3" w:rsidP="00D61646">
            <w:pPr>
              <w:rPr>
                <w:rFonts w:ascii="Arial" w:hAnsi="Arial" w:cs="Arial"/>
                <w:szCs w:val="22"/>
              </w:rPr>
            </w:pPr>
            <w:r w:rsidRPr="007D6C11">
              <w:rPr>
                <w:rFonts w:ascii="Arial" w:hAnsi="Arial" w:cs="Arial"/>
                <w:b/>
                <w:szCs w:val="22"/>
              </w:rPr>
              <w:t>Name of Victim/Complainant/Witness:</w:t>
            </w:r>
          </w:p>
        </w:tc>
        <w:tc>
          <w:tcPr>
            <w:tcW w:w="3772" w:type="dxa"/>
            <w:gridSpan w:val="2"/>
            <w:tcBorders>
              <w:bottom w:val="dashSmallGap" w:sz="4" w:space="0" w:color="auto"/>
            </w:tcBorders>
            <w:vAlign w:val="bottom"/>
          </w:tcPr>
          <w:p w14:paraId="70DF735C" w14:textId="77777777" w:rsidR="00EE68B3" w:rsidRPr="007D6C11" w:rsidRDefault="00EE68B3" w:rsidP="00D61646">
            <w:pPr>
              <w:rPr>
                <w:rFonts w:ascii="Arial" w:hAnsi="Arial" w:cs="Arial"/>
                <w:szCs w:val="22"/>
              </w:rPr>
            </w:pPr>
          </w:p>
        </w:tc>
        <w:tc>
          <w:tcPr>
            <w:tcW w:w="1161" w:type="dxa"/>
            <w:vAlign w:val="bottom"/>
          </w:tcPr>
          <w:p w14:paraId="1B443FEA" w14:textId="77777777" w:rsidR="00EE68B3" w:rsidRPr="007D6C11" w:rsidRDefault="00EE68B3" w:rsidP="00D61646">
            <w:pPr>
              <w:jc w:val="right"/>
              <w:rPr>
                <w:rFonts w:ascii="Arial" w:hAnsi="Arial" w:cs="Arial"/>
                <w:b/>
                <w:szCs w:val="22"/>
              </w:rPr>
            </w:pPr>
            <w:r>
              <w:rPr>
                <w:rFonts w:ascii="Arial" w:hAnsi="Arial" w:cs="Arial"/>
                <w:b/>
                <w:szCs w:val="22"/>
              </w:rPr>
              <w:t xml:space="preserve">Date of </w:t>
            </w:r>
            <w:r w:rsidRPr="007D6C11">
              <w:rPr>
                <w:rFonts w:ascii="Arial" w:hAnsi="Arial" w:cs="Arial"/>
                <w:b/>
                <w:szCs w:val="22"/>
              </w:rPr>
              <w:t>Birth:</w:t>
            </w:r>
          </w:p>
        </w:tc>
        <w:tc>
          <w:tcPr>
            <w:tcW w:w="1184" w:type="dxa"/>
            <w:tcBorders>
              <w:bottom w:val="dashSmallGap" w:sz="4" w:space="0" w:color="auto"/>
            </w:tcBorders>
            <w:vAlign w:val="bottom"/>
          </w:tcPr>
          <w:p w14:paraId="3A413BF6" w14:textId="77777777" w:rsidR="00EE68B3" w:rsidRPr="007D6C11" w:rsidRDefault="00EE68B3" w:rsidP="00D61646">
            <w:pPr>
              <w:rPr>
                <w:rFonts w:ascii="Arial" w:hAnsi="Arial" w:cs="Arial"/>
                <w:szCs w:val="22"/>
              </w:rPr>
            </w:pPr>
          </w:p>
        </w:tc>
      </w:tr>
      <w:tr w:rsidR="00EE68B3" w:rsidRPr="007D6C11" w14:paraId="1914E316" w14:textId="77777777" w:rsidTr="00D61646">
        <w:trPr>
          <w:trHeight w:val="400"/>
        </w:trPr>
        <w:tc>
          <w:tcPr>
            <w:tcW w:w="4029" w:type="dxa"/>
            <w:vAlign w:val="bottom"/>
          </w:tcPr>
          <w:p w14:paraId="5394AAA5" w14:textId="77777777" w:rsidR="00EE68B3" w:rsidRPr="007D6C11" w:rsidRDefault="00EE68B3" w:rsidP="00D61646">
            <w:pPr>
              <w:rPr>
                <w:rFonts w:ascii="Arial" w:hAnsi="Arial" w:cs="Arial"/>
                <w:b/>
                <w:szCs w:val="22"/>
              </w:rPr>
            </w:pPr>
            <w:r w:rsidRPr="007D6C11">
              <w:rPr>
                <w:rFonts w:ascii="Arial" w:hAnsi="Arial" w:cs="Arial"/>
                <w:b/>
                <w:szCs w:val="22"/>
              </w:rPr>
              <w:t>Date of Complaint/Allegation:</w:t>
            </w:r>
          </w:p>
        </w:tc>
        <w:tc>
          <w:tcPr>
            <w:tcW w:w="6118" w:type="dxa"/>
            <w:gridSpan w:val="4"/>
            <w:tcBorders>
              <w:bottom w:val="dashSmallGap" w:sz="4" w:space="0" w:color="auto"/>
            </w:tcBorders>
            <w:vAlign w:val="bottom"/>
          </w:tcPr>
          <w:p w14:paraId="33D28B4B" w14:textId="77777777" w:rsidR="00EE68B3" w:rsidRPr="007D6C11" w:rsidRDefault="00EE68B3" w:rsidP="00D61646">
            <w:pPr>
              <w:rPr>
                <w:rFonts w:ascii="Arial" w:hAnsi="Arial" w:cs="Arial"/>
                <w:szCs w:val="22"/>
              </w:rPr>
            </w:pPr>
          </w:p>
          <w:p w14:paraId="37EFA3E3" w14:textId="77777777" w:rsidR="00EE68B3" w:rsidRPr="007D6C11" w:rsidRDefault="00EE68B3" w:rsidP="00D61646">
            <w:pPr>
              <w:rPr>
                <w:rFonts w:ascii="Arial" w:hAnsi="Arial" w:cs="Arial"/>
                <w:szCs w:val="22"/>
              </w:rPr>
            </w:pPr>
          </w:p>
          <w:p w14:paraId="41C6AC2A" w14:textId="77777777" w:rsidR="00EE68B3" w:rsidRPr="007D6C11" w:rsidRDefault="00EE68B3" w:rsidP="00D61646">
            <w:pPr>
              <w:rPr>
                <w:rFonts w:ascii="Arial" w:hAnsi="Arial" w:cs="Arial"/>
                <w:szCs w:val="22"/>
              </w:rPr>
            </w:pPr>
          </w:p>
        </w:tc>
      </w:tr>
      <w:tr w:rsidR="00EE68B3" w:rsidRPr="007D6C11" w14:paraId="252986B3" w14:textId="77777777" w:rsidTr="00D61646">
        <w:trPr>
          <w:trHeight w:val="787"/>
        </w:trPr>
        <w:tc>
          <w:tcPr>
            <w:tcW w:w="4029" w:type="dxa"/>
            <w:vAlign w:val="bottom"/>
          </w:tcPr>
          <w:p w14:paraId="2DC44586" w14:textId="77777777" w:rsidR="00EE68B3" w:rsidRPr="007D6C11" w:rsidRDefault="00EE68B3" w:rsidP="00D61646">
            <w:pPr>
              <w:rPr>
                <w:rFonts w:ascii="Arial" w:hAnsi="Arial" w:cs="Arial"/>
                <w:b/>
                <w:szCs w:val="22"/>
              </w:rPr>
            </w:pPr>
          </w:p>
          <w:p w14:paraId="715FD73A" w14:textId="77777777" w:rsidR="00EE68B3" w:rsidRPr="007D6C11" w:rsidRDefault="00EE68B3" w:rsidP="00D61646">
            <w:pPr>
              <w:rPr>
                <w:rFonts w:ascii="Arial" w:hAnsi="Arial" w:cs="Arial"/>
                <w:b/>
                <w:szCs w:val="22"/>
              </w:rPr>
            </w:pPr>
            <w:r w:rsidRPr="007D6C11">
              <w:rPr>
                <w:rFonts w:ascii="Arial" w:hAnsi="Arial" w:cs="Arial"/>
                <w:b/>
                <w:szCs w:val="22"/>
              </w:rPr>
              <w:t>Name of Accused</w:t>
            </w:r>
          </w:p>
          <w:p w14:paraId="053F604D" w14:textId="77777777" w:rsidR="00EE68B3" w:rsidRPr="007D6C11" w:rsidRDefault="00EE68B3" w:rsidP="00D61646">
            <w:pPr>
              <w:rPr>
                <w:rFonts w:ascii="Arial" w:hAnsi="Arial" w:cs="Arial"/>
                <w:szCs w:val="22"/>
              </w:rPr>
            </w:pPr>
            <w:r w:rsidRPr="007D6C11">
              <w:rPr>
                <w:rFonts w:ascii="Arial" w:hAnsi="Arial" w:cs="Arial"/>
                <w:b/>
                <w:szCs w:val="22"/>
              </w:rPr>
              <w:t>(member of staff):</w:t>
            </w:r>
          </w:p>
        </w:tc>
        <w:tc>
          <w:tcPr>
            <w:tcW w:w="3772" w:type="dxa"/>
            <w:gridSpan w:val="2"/>
            <w:tcBorders>
              <w:bottom w:val="dashSmallGap" w:sz="4" w:space="0" w:color="auto"/>
            </w:tcBorders>
            <w:vAlign w:val="bottom"/>
          </w:tcPr>
          <w:p w14:paraId="4FFCBC07" w14:textId="77777777" w:rsidR="00EE68B3" w:rsidRPr="007D6C11" w:rsidRDefault="00EE68B3" w:rsidP="00D61646">
            <w:pPr>
              <w:rPr>
                <w:rFonts w:ascii="Arial" w:hAnsi="Arial" w:cs="Arial"/>
                <w:szCs w:val="22"/>
              </w:rPr>
            </w:pPr>
          </w:p>
        </w:tc>
        <w:tc>
          <w:tcPr>
            <w:tcW w:w="1161" w:type="dxa"/>
            <w:vAlign w:val="bottom"/>
          </w:tcPr>
          <w:p w14:paraId="745AC38F" w14:textId="77777777" w:rsidR="00EE68B3" w:rsidRPr="007D6C11" w:rsidRDefault="00EE68B3" w:rsidP="00D61646">
            <w:pPr>
              <w:jc w:val="right"/>
              <w:rPr>
                <w:rFonts w:ascii="Arial" w:hAnsi="Arial" w:cs="Arial"/>
                <w:b/>
                <w:szCs w:val="22"/>
              </w:rPr>
            </w:pPr>
            <w:r w:rsidRPr="007D6C11">
              <w:rPr>
                <w:rFonts w:ascii="Arial" w:hAnsi="Arial" w:cs="Arial"/>
                <w:b/>
                <w:szCs w:val="22"/>
              </w:rPr>
              <w:t>Date of Birth:</w:t>
            </w:r>
          </w:p>
        </w:tc>
        <w:tc>
          <w:tcPr>
            <w:tcW w:w="1184" w:type="dxa"/>
            <w:tcBorders>
              <w:bottom w:val="dashSmallGap" w:sz="4" w:space="0" w:color="auto"/>
            </w:tcBorders>
            <w:vAlign w:val="bottom"/>
          </w:tcPr>
          <w:p w14:paraId="1728B4D0" w14:textId="77777777" w:rsidR="00EE68B3" w:rsidRPr="007D6C11" w:rsidRDefault="00EE68B3" w:rsidP="00D61646">
            <w:pPr>
              <w:rPr>
                <w:rFonts w:ascii="Arial" w:hAnsi="Arial" w:cs="Arial"/>
                <w:szCs w:val="22"/>
              </w:rPr>
            </w:pPr>
          </w:p>
        </w:tc>
      </w:tr>
      <w:tr w:rsidR="00EE68B3" w:rsidRPr="007D6C11" w14:paraId="5927CE6C" w14:textId="77777777" w:rsidTr="00D61646">
        <w:trPr>
          <w:trHeight w:val="710"/>
        </w:trPr>
        <w:tc>
          <w:tcPr>
            <w:tcW w:w="4029" w:type="dxa"/>
            <w:vAlign w:val="bottom"/>
          </w:tcPr>
          <w:p w14:paraId="5A213BC0" w14:textId="77777777" w:rsidR="00EE68B3" w:rsidRPr="007D6C11" w:rsidRDefault="00EE68B3" w:rsidP="00D61646">
            <w:pPr>
              <w:rPr>
                <w:rFonts w:ascii="Arial" w:hAnsi="Arial" w:cs="Arial"/>
                <w:b/>
                <w:szCs w:val="22"/>
              </w:rPr>
            </w:pPr>
            <w:r w:rsidRPr="007D6C11">
              <w:rPr>
                <w:rFonts w:ascii="Arial" w:hAnsi="Arial" w:cs="Arial"/>
                <w:b/>
                <w:szCs w:val="22"/>
              </w:rPr>
              <w:t>Home Address:</w:t>
            </w:r>
          </w:p>
        </w:tc>
        <w:tc>
          <w:tcPr>
            <w:tcW w:w="3772" w:type="dxa"/>
            <w:gridSpan w:val="2"/>
            <w:tcBorders>
              <w:bottom w:val="dashSmallGap" w:sz="4" w:space="0" w:color="auto"/>
            </w:tcBorders>
            <w:vAlign w:val="bottom"/>
          </w:tcPr>
          <w:p w14:paraId="34959D4B" w14:textId="77777777" w:rsidR="00EE68B3" w:rsidRPr="007D6C11" w:rsidRDefault="00EE68B3" w:rsidP="00D61646">
            <w:pPr>
              <w:rPr>
                <w:rFonts w:ascii="Arial" w:hAnsi="Arial" w:cs="Arial"/>
                <w:szCs w:val="22"/>
              </w:rPr>
            </w:pPr>
          </w:p>
          <w:p w14:paraId="7BD58BA2" w14:textId="77777777" w:rsidR="00EE68B3" w:rsidRPr="007D6C11" w:rsidRDefault="00EE68B3" w:rsidP="00D61646">
            <w:pPr>
              <w:rPr>
                <w:rFonts w:ascii="Arial" w:hAnsi="Arial" w:cs="Arial"/>
                <w:szCs w:val="22"/>
              </w:rPr>
            </w:pPr>
          </w:p>
        </w:tc>
        <w:tc>
          <w:tcPr>
            <w:tcW w:w="1161" w:type="dxa"/>
            <w:tcBorders>
              <w:bottom w:val="dashSmallGap" w:sz="4" w:space="0" w:color="auto"/>
            </w:tcBorders>
            <w:vAlign w:val="bottom"/>
          </w:tcPr>
          <w:p w14:paraId="4357A966" w14:textId="77777777" w:rsidR="00EE68B3" w:rsidRPr="007D6C11" w:rsidRDefault="00EE68B3" w:rsidP="00D61646">
            <w:pPr>
              <w:jc w:val="right"/>
              <w:rPr>
                <w:rFonts w:ascii="Arial" w:hAnsi="Arial" w:cs="Arial"/>
                <w:b/>
                <w:szCs w:val="22"/>
              </w:rPr>
            </w:pPr>
          </w:p>
        </w:tc>
        <w:tc>
          <w:tcPr>
            <w:tcW w:w="1184" w:type="dxa"/>
            <w:tcBorders>
              <w:bottom w:val="dashSmallGap" w:sz="4" w:space="0" w:color="auto"/>
            </w:tcBorders>
            <w:vAlign w:val="bottom"/>
          </w:tcPr>
          <w:p w14:paraId="44690661" w14:textId="77777777" w:rsidR="00EE68B3" w:rsidRPr="007D6C11" w:rsidRDefault="00EE68B3" w:rsidP="00D61646">
            <w:pPr>
              <w:rPr>
                <w:rFonts w:ascii="Arial" w:hAnsi="Arial" w:cs="Arial"/>
                <w:szCs w:val="22"/>
              </w:rPr>
            </w:pPr>
          </w:p>
        </w:tc>
      </w:tr>
      <w:tr w:rsidR="00EE68B3" w:rsidRPr="007D6C11" w14:paraId="74539910" w14:textId="77777777" w:rsidTr="00D61646">
        <w:trPr>
          <w:trHeight w:val="400"/>
        </w:trPr>
        <w:tc>
          <w:tcPr>
            <w:tcW w:w="4029" w:type="dxa"/>
            <w:vAlign w:val="bottom"/>
          </w:tcPr>
          <w:p w14:paraId="5A7E0CF2" w14:textId="77777777" w:rsidR="00EE68B3" w:rsidRPr="007D6C11" w:rsidRDefault="00EE68B3" w:rsidP="00D61646">
            <w:pPr>
              <w:rPr>
                <w:rFonts w:ascii="Arial" w:hAnsi="Arial" w:cs="Arial"/>
                <w:b/>
                <w:szCs w:val="22"/>
              </w:rPr>
            </w:pPr>
          </w:p>
        </w:tc>
        <w:tc>
          <w:tcPr>
            <w:tcW w:w="6118" w:type="dxa"/>
            <w:gridSpan w:val="4"/>
            <w:tcBorders>
              <w:bottom w:val="dashSmallGap" w:sz="4" w:space="0" w:color="auto"/>
            </w:tcBorders>
            <w:vAlign w:val="bottom"/>
          </w:tcPr>
          <w:p w14:paraId="60FA6563" w14:textId="77777777" w:rsidR="00EE68B3" w:rsidRPr="007D6C11" w:rsidRDefault="00EE68B3" w:rsidP="00D61646">
            <w:pPr>
              <w:rPr>
                <w:rFonts w:ascii="Arial" w:hAnsi="Arial" w:cs="Arial"/>
                <w:szCs w:val="22"/>
              </w:rPr>
            </w:pPr>
          </w:p>
        </w:tc>
      </w:tr>
      <w:tr w:rsidR="00EE68B3" w:rsidRPr="007D6C11" w14:paraId="1AC5CDBE" w14:textId="77777777" w:rsidTr="00D61646">
        <w:trPr>
          <w:trHeight w:val="400"/>
        </w:trPr>
        <w:tc>
          <w:tcPr>
            <w:tcW w:w="4029" w:type="dxa"/>
            <w:vAlign w:val="bottom"/>
          </w:tcPr>
          <w:p w14:paraId="342D4C27" w14:textId="77777777" w:rsidR="00EE68B3" w:rsidRPr="007D6C11" w:rsidRDefault="00EE68B3" w:rsidP="00D61646">
            <w:pPr>
              <w:rPr>
                <w:rFonts w:ascii="Arial" w:hAnsi="Arial" w:cs="Arial"/>
                <w:b/>
                <w:szCs w:val="22"/>
              </w:rPr>
            </w:pPr>
          </w:p>
        </w:tc>
        <w:tc>
          <w:tcPr>
            <w:tcW w:w="6118" w:type="dxa"/>
            <w:gridSpan w:val="4"/>
            <w:tcBorders>
              <w:bottom w:val="dashSmallGap" w:sz="4" w:space="0" w:color="auto"/>
            </w:tcBorders>
            <w:vAlign w:val="bottom"/>
          </w:tcPr>
          <w:p w14:paraId="3572E399" w14:textId="77777777" w:rsidR="00EE68B3" w:rsidRPr="007D6C11" w:rsidRDefault="00EE68B3" w:rsidP="00D61646">
            <w:pPr>
              <w:rPr>
                <w:rFonts w:ascii="Arial" w:hAnsi="Arial" w:cs="Arial"/>
                <w:szCs w:val="22"/>
              </w:rPr>
            </w:pPr>
          </w:p>
        </w:tc>
      </w:tr>
      <w:tr w:rsidR="00EE68B3" w:rsidRPr="007D6C11" w14:paraId="5A00421D" w14:textId="77777777" w:rsidTr="00D61646">
        <w:trPr>
          <w:trHeight w:val="400"/>
        </w:trPr>
        <w:tc>
          <w:tcPr>
            <w:tcW w:w="4029" w:type="dxa"/>
            <w:vAlign w:val="bottom"/>
          </w:tcPr>
          <w:p w14:paraId="6A8E7FC5" w14:textId="77777777" w:rsidR="00EE68B3" w:rsidRPr="007D6C11" w:rsidRDefault="00EE68B3" w:rsidP="00D61646">
            <w:pPr>
              <w:rPr>
                <w:rFonts w:ascii="Arial" w:hAnsi="Arial" w:cs="Arial"/>
                <w:b/>
                <w:szCs w:val="22"/>
              </w:rPr>
            </w:pPr>
            <w:r w:rsidRPr="007D6C11">
              <w:rPr>
                <w:rFonts w:ascii="Arial" w:hAnsi="Arial" w:cs="Arial"/>
                <w:b/>
                <w:szCs w:val="22"/>
              </w:rPr>
              <w:t>Name and Address of Employer</w:t>
            </w:r>
          </w:p>
          <w:p w14:paraId="7FA88384" w14:textId="77777777" w:rsidR="00EE68B3" w:rsidRPr="007D6C11" w:rsidRDefault="00EE68B3" w:rsidP="00D61646">
            <w:pPr>
              <w:rPr>
                <w:rFonts w:ascii="Arial" w:hAnsi="Arial" w:cs="Arial"/>
                <w:b/>
                <w:szCs w:val="22"/>
              </w:rPr>
            </w:pPr>
            <w:r w:rsidRPr="007D6C11">
              <w:rPr>
                <w:rFonts w:ascii="Arial" w:hAnsi="Arial" w:cs="Arial"/>
                <w:b/>
                <w:szCs w:val="22"/>
              </w:rPr>
              <w:t>(school or LA service):</w:t>
            </w:r>
          </w:p>
        </w:tc>
        <w:tc>
          <w:tcPr>
            <w:tcW w:w="6118" w:type="dxa"/>
            <w:gridSpan w:val="4"/>
            <w:tcBorders>
              <w:bottom w:val="dashSmallGap" w:sz="4" w:space="0" w:color="auto"/>
            </w:tcBorders>
            <w:vAlign w:val="bottom"/>
          </w:tcPr>
          <w:p w14:paraId="6CEB15CE" w14:textId="77777777" w:rsidR="00EE68B3" w:rsidRPr="007D6C11" w:rsidRDefault="00EE68B3" w:rsidP="00D61646">
            <w:pPr>
              <w:rPr>
                <w:rFonts w:ascii="Arial" w:hAnsi="Arial" w:cs="Arial"/>
                <w:szCs w:val="22"/>
              </w:rPr>
            </w:pPr>
          </w:p>
          <w:p w14:paraId="66518E39" w14:textId="77777777" w:rsidR="00EE68B3" w:rsidRPr="007D6C11" w:rsidRDefault="00EE68B3" w:rsidP="00D61646">
            <w:pPr>
              <w:rPr>
                <w:rFonts w:ascii="Arial" w:hAnsi="Arial" w:cs="Arial"/>
                <w:szCs w:val="22"/>
              </w:rPr>
            </w:pPr>
          </w:p>
          <w:p w14:paraId="7E75FCD0" w14:textId="77777777" w:rsidR="00EE68B3" w:rsidRPr="007D6C11" w:rsidRDefault="00EE68B3" w:rsidP="00D61646">
            <w:pPr>
              <w:rPr>
                <w:rFonts w:ascii="Arial" w:hAnsi="Arial" w:cs="Arial"/>
                <w:szCs w:val="22"/>
              </w:rPr>
            </w:pPr>
          </w:p>
        </w:tc>
      </w:tr>
      <w:tr w:rsidR="00EE68B3" w:rsidRPr="007D6C11" w14:paraId="10FDAA0E" w14:textId="77777777" w:rsidTr="00D61646">
        <w:trPr>
          <w:trHeight w:val="400"/>
        </w:trPr>
        <w:tc>
          <w:tcPr>
            <w:tcW w:w="4029" w:type="dxa"/>
            <w:vAlign w:val="bottom"/>
          </w:tcPr>
          <w:p w14:paraId="774AF2BF" w14:textId="77777777" w:rsidR="00EE68B3" w:rsidRPr="007D6C11" w:rsidRDefault="00EE68B3" w:rsidP="00D61646">
            <w:pPr>
              <w:rPr>
                <w:rFonts w:ascii="Arial" w:hAnsi="Arial" w:cs="Arial"/>
                <w:b/>
                <w:szCs w:val="22"/>
              </w:rPr>
            </w:pPr>
          </w:p>
        </w:tc>
        <w:tc>
          <w:tcPr>
            <w:tcW w:w="6118" w:type="dxa"/>
            <w:gridSpan w:val="4"/>
            <w:tcBorders>
              <w:top w:val="dashSmallGap" w:sz="4" w:space="0" w:color="auto"/>
              <w:bottom w:val="dashSmallGap" w:sz="4" w:space="0" w:color="auto"/>
            </w:tcBorders>
            <w:vAlign w:val="bottom"/>
          </w:tcPr>
          <w:p w14:paraId="7A292896" w14:textId="77777777" w:rsidR="00EE68B3" w:rsidRPr="007D6C11" w:rsidRDefault="00EE68B3" w:rsidP="00D61646">
            <w:pPr>
              <w:rPr>
                <w:rFonts w:ascii="Arial" w:hAnsi="Arial" w:cs="Arial"/>
                <w:szCs w:val="22"/>
              </w:rPr>
            </w:pPr>
          </w:p>
        </w:tc>
      </w:tr>
      <w:tr w:rsidR="00EE68B3" w:rsidRPr="007D6C11" w14:paraId="47448E7B" w14:textId="77777777" w:rsidTr="00D61646">
        <w:trPr>
          <w:trHeight w:val="400"/>
        </w:trPr>
        <w:tc>
          <w:tcPr>
            <w:tcW w:w="4029" w:type="dxa"/>
            <w:vAlign w:val="bottom"/>
          </w:tcPr>
          <w:p w14:paraId="2191599E" w14:textId="77777777" w:rsidR="00EE68B3" w:rsidRPr="007D6C11" w:rsidRDefault="00EE68B3" w:rsidP="00D61646">
            <w:pPr>
              <w:rPr>
                <w:rFonts w:ascii="Arial" w:hAnsi="Arial" w:cs="Arial"/>
                <w:b/>
                <w:szCs w:val="22"/>
              </w:rPr>
            </w:pPr>
          </w:p>
          <w:p w14:paraId="7673E5AE" w14:textId="77777777" w:rsidR="00EE68B3" w:rsidRPr="007D6C11" w:rsidRDefault="00EE68B3" w:rsidP="00D61646">
            <w:pPr>
              <w:rPr>
                <w:rFonts w:ascii="Arial" w:hAnsi="Arial" w:cs="Arial"/>
                <w:b/>
                <w:szCs w:val="22"/>
              </w:rPr>
            </w:pPr>
          </w:p>
          <w:p w14:paraId="36AC48B9" w14:textId="77777777" w:rsidR="00EE68B3" w:rsidRPr="007D6C11" w:rsidRDefault="00EE68B3" w:rsidP="00D61646">
            <w:pPr>
              <w:rPr>
                <w:rFonts w:ascii="Arial" w:hAnsi="Arial" w:cs="Arial"/>
                <w:b/>
                <w:szCs w:val="22"/>
              </w:rPr>
            </w:pPr>
            <w:r>
              <w:rPr>
                <w:rFonts w:ascii="Arial" w:hAnsi="Arial" w:cs="Arial"/>
                <w:b/>
                <w:szCs w:val="22"/>
              </w:rPr>
              <w:t>VIT</w:t>
            </w:r>
            <w:r w:rsidRPr="007D6C11">
              <w:rPr>
                <w:rFonts w:ascii="Arial" w:hAnsi="Arial" w:cs="Arial"/>
                <w:b/>
                <w:szCs w:val="22"/>
              </w:rPr>
              <w:t xml:space="preserve"> Officer:</w:t>
            </w:r>
          </w:p>
        </w:tc>
        <w:tc>
          <w:tcPr>
            <w:tcW w:w="3483" w:type="dxa"/>
            <w:tcBorders>
              <w:top w:val="dashSmallGap" w:sz="4" w:space="0" w:color="auto"/>
              <w:bottom w:val="dashSmallGap" w:sz="4" w:space="0" w:color="auto"/>
            </w:tcBorders>
          </w:tcPr>
          <w:p w14:paraId="041D98D7" w14:textId="77777777" w:rsidR="00EE68B3" w:rsidRPr="007D6C11" w:rsidRDefault="00EE68B3" w:rsidP="00D61646">
            <w:pPr>
              <w:ind w:left="720"/>
              <w:rPr>
                <w:rFonts w:ascii="Arial" w:hAnsi="Arial" w:cs="Arial"/>
                <w:b/>
                <w:szCs w:val="22"/>
              </w:rPr>
            </w:pPr>
          </w:p>
        </w:tc>
        <w:tc>
          <w:tcPr>
            <w:tcW w:w="2635" w:type="dxa"/>
            <w:gridSpan w:val="3"/>
            <w:tcBorders>
              <w:top w:val="dashSmallGap" w:sz="4" w:space="0" w:color="auto"/>
              <w:bottom w:val="dashSmallGap" w:sz="4" w:space="0" w:color="auto"/>
            </w:tcBorders>
          </w:tcPr>
          <w:p w14:paraId="2818DB2E" w14:textId="77777777" w:rsidR="00EE68B3" w:rsidRPr="007D6C11" w:rsidRDefault="00EE68B3" w:rsidP="00D61646">
            <w:pPr>
              <w:rPr>
                <w:rFonts w:ascii="Arial" w:hAnsi="Arial" w:cs="Arial"/>
                <w:b/>
                <w:szCs w:val="22"/>
              </w:rPr>
            </w:pPr>
            <w:r w:rsidRPr="007D6C11">
              <w:rPr>
                <w:rFonts w:ascii="Arial" w:hAnsi="Arial" w:cs="Arial"/>
                <w:b/>
                <w:szCs w:val="22"/>
              </w:rPr>
              <w:t>Tel No:</w:t>
            </w:r>
          </w:p>
        </w:tc>
      </w:tr>
    </w:tbl>
    <w:p w14:paraId="5AB7C0C5" w14:textId="77777777" w:rsidR="00EE68B3" w:rsidRPr="007D6C11" w:rsidRDefault="00EE68B3" w:rsidP="00EE68B3">
      <w:pPr>
        <w:rPr>
          <w:rFonts w:ascii="Arial" w:hAnsi="Arial" w:cs="Arial"/>
        </w:rPr>
      </w:pPr>
    </w:p>
    <w:tbl>
      <w:tblPr>
        <w:tblW w:w="10173" w:type="dxa"/>
        <w:tblLayout w:type="fixed"/>
        <w:tblLook w:val="0000" w:firstRow="0" w:lastRow="0" w:firstColumn="0" w:lastColumn="0" w:noHBand="0" w:noVBand="0"/>
      </w:tblPr>
      <w:tblGrid>
        <w:gridCol w:w="2660"/>
        <w:gridCol w:w="4111"/>
        <w:gridCol w:w="1275"/>
        <w:gridCol w:w="2127"/>
      </w:tblGrid>
      <w:tr w:rsidR="00EE68B3" w:rsidRPr="007D6C11" w14:paraId="366661F0" w14:textId="77777777" w:rsidTr="00D61646">
        <w:trPr>
          <w:trHeight w:val="400"/>
        </w:trPr>
        <w:tc>
          <w:tcPr>
            <w:tcW w:w="2660" w:type="dxa"/>
            <w:vAlign w:val="bottom"/>
          </w:tcPr>
          <w:p w14:paraId="6076C675" w14:textId="77777777" w:rsidR="00EE68B3" w:rsidRPr="007D6C11" w:rsidRDefault="00EE68B3" w:rsidP="00D61646">
            <w:pPr>
              <w:rPr>
                <w:rFonts w:ascii="Arial" w:hAnsi="Arial" w:cs="Arial"/>
                <w:b/>
              </w:rPr>
            </w:pPr>
            <w:r w:rsidRPr="007D6C11">
              <w:rPr>
                <w:rFonts w:ascii="Arial" w:hAnsi="Arial" w:cs="Arial"/>
                <w:b/>
              </w:rPr>
              <w:t>Police Area Office:</w:t>
            </w:r>
          </w:p>
        </w:tc>
        <w:tc>
          <w:tcPr>
            <w:tcW w:w="4111" w:type="dxa"/>
            <w:tcBorders>
              <w:top w:val="dashSmallGap" w:sz="4" w:space="0" w:color="auto"/>
              <w:bottom w:val="dashSmallGap" w:sz="4" w:space="0" w:color="auto"/>
            </w:tcBorders>
            <w:vAlign w:val="bottom"/>
          </w:tcPr>
          <w:p w14:paraId="55B33694" w14:textId="77777777" w:rsidR="00EE68B3" w:rsidRPr="007D6C11" w:rsidRDefault="00EE68B3" w:rsidP="00D61646">
            <w:pPr>
              <w:rPr>
                <w:rFonts w:ascii="Arial" w:hAnsi="Arial" w:cs="Arial"/>
              </w:rPr>
            </w:pPr>
          </w:p>
          <w:p w14:paraId="4455F193" w14:textId="77777777" w:rsidR="00EE68B3" w:rsidRPr="007D6C11" w:rsidRDefault="00EE68B3" w:rsidP="00D61646">
            <w:pPr>
              <w:rPr>
                <w:rFonts w:ascii="Arial" w:hAnsi="Arial" w:cs="Arial"/>
              </w:rPr>
            </w:pPr>
          </w:p>
          <w:p w14:paraId="1C2776EB" w14:textId="77777777" w:rsidR="00EE68B3" w:rsidRPr="007D6C11" w:rsidRDefault="00EE68B3" w:rsidP="00D61646">
            <w:pPr>
              <w:rPr>
                <w:rFonts w:ascii="Arial" w:hAnsi="Arial" w:cs="Arial"/>
              </w:rPr>
            </w:pPr>
          </w:p>
        </w:tc>
        <w:tc>
          <w:tcPr>
            <w:tcW w:w="1275" w:type="dxa"/>
            <w:vAlign w:val="bottom"/>
          </w:tcPr>
          <w:p w14:paraId="5978AA88"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15342E60" w14:textId="77777777" w:rsidR="00EE68B3" w:rsidRPr="007D6C11" w:rsidRDefault="00EE68B3" w:rsidP="00D61646">
            <w:pPr>
              <w:rPr>
                <w:rFonts w:ascii="Arial" w:hAnsi="Arial" w:cs="Arial"/>
              </w:rPr>
            </w:pPr>
          </w:p>
        </w:tc>
      </w:tr>
      <w:tr w:rsidR="00EE68B3" w:rsidRPr="007D6C11" w14:paraId="6799E9C5" w14:textId="77777777" w:rsidTr="00D61646">
        <w:trPr>
          <w:trHeight w:val="400"/>
        </w:trPr>
        <w:tc>
          <w:tcPr>
            <w:tcW w:w="2660" w:type="dxa"/>
            <w:vAlign w:val="bottom"/>
          </w:tcPr>
          <w:p w14:paraId="0510BEEF" w14:textId="77777777" w:rsidR="00EE68B3" w:rsidRPr="007D6C11" w:rsidRDefault="00EE68B3" w:rsidP="00D61646">
            <w:pPr>
              <w:rPr>
                <w:rFonts w:ascii="Arial" w:hAnsi="Arial" w:cs="Arial"/>
                <w:b/>
              </w:rPr>
            </w:pPr>
            <w:r w:rsidRPr="007D6C11">
              <w:rPr>
                <w:rFonts w:ascii="Arial" w:hAnsi="Arial" w:cs="Arial"/>
                <w:b/>
              </w:rPr>
              <w:t>Social Worker (where appropriate):</w:t>
            </w:r>
          </w:p>
        </w:tc>
        <w:tc>
          <w:tcPr>
            <w:tcW w:w="4111" w:type="dxa"/>
            <w:tcBorders>
              <w:top w:val="dashSmallGap" w:sz="4" w:space="0" w:color="auto"/>
              <w:bottom w:val="dashSmallGap" w:sz="4" w:space="0" w:color="auto"/>
            </w:tcBorders>
            <w:vAlign w:val="bottom"/>
          </w:tcPr>
          <w:p w14:paraId="5EB89DE8" w14:textId="77777777" w:rsidR="00EE68B3" w:rsidRPr="007D6C11" w:rsidRDefault="00EE68B3" w:rsidP="00D61646">
            <w:pPr>
              <w:rPr>
                <w:rFonts w:ascii="Arial" w:hAnsi="Arial" w:cs="Arial"/>
              </w:rPr>
            </w:pPr>
          </w:p>
          <w:p w14:paraId="7D62D461" w14:textId="77777777" w:rsidR="00EE68B3" w:rsidRPr="007D6C11" w:rsidRDefault="00EE68B3" w:rsidP="00D61646">
            <w:pPr>
              <w:rPr>
                <w:rFonts w:ascii="Arial" w:hAnsi="Arial" w:cs="Arial"/>
              </w:rPr>
            </w:pPr>
          </w:p>
          <w:p w14:paraId="078B034E" w14:textId="77777777" w:rsidR="00EE68B3" w:rsidRPr="007D6C11" w:rsidRDefault="00EE68B3" w:rsidP="00D61646">
            <w:pPr>
              <w:rPr>
                <w:rFonts w:ascii="Arial" w:hAnsi="Arial" w:cs="Arial"/>
              </w:rPr>
            </w:pPr>
          </w:p>
        </w:tc>
        <w:tc>
          <w:tcPr>
            <w:tcW w:w="1275" w:type="dxa"/>
            <w:vAlign w:val="bottom"/>
          </w:tcPr>
          <w:p w14:paraId="28A64035"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492506DD" w14:textId="77777777" w:rsidR="00EE68B3" w:rsidRPr="007D6C11" w:rsidRDefault="00EE68B3" w:rsidP="00D61646">
            <w:pPr>
              <w:rPr>
                <w:rFonts w:ascii="Arial" w:hAnsi="Arial" w:cs="Arial"/>
              </w:rPr>
            </w:pPr>
          </w:p>
        </w:tc>
      </w:tr>
      <w:tr w:rsidR="00EE68B3" w:rsidRPr="007D6C11" w14:paraId="615B427D" w14:textId="77777777" w:rsidTr="00D61646">
        <w:trPr>
          <w:trHeight w:val="400"/>
        </w:trPr>
        <w:tc>
          <w:tcPr>
            <w:tcW w:w="2660" w:type="dxa"/>
            <w:vAlign w:val="bottom"/>
          </w:tcPr>
          <w:p w14:paraId="4CDC2D1C" w14:textId="77777777" w:rsidR="00EE68B3" w:rsidRPr="007D6C11" w:rsidRDefault="00EE68B3" w:rsidP="00D61646">
            <w:pPr>
              <w:rPr>
                <w:rFonts w:ascii="Arial" w:hAnsi="Arial" w:cs="Arial"/>
                <w:b/>
              </w:rPr>
            </w:pPr>
            <w:r>
              <w:rPr>
                <w:rFonts w:ascii="Arial" w:hAnsi="Arial" w:cs="Arial"/>
                <w:b/>
              </w:rPr>
              <w:t>CYPE</w:t>
            </w:r>
            <w:r w:rsidRPr="007D6C11">
              <w:rPr>
                <w:rFonts w:ascii="Arial" w:hAnsi="Arial" w:cs="Arial"/>
                <w:b/>
              </w:rPr>
              <w:t xml:space="preserve"> Area Office:</w:t>
            </w:r>
          </w:p>
        </w:tc>
        <w:tc>
          <w:tcPr>
            <w:tcW w:w="4111" w:type="dxa"/>
            <w:tcBorders>
              <w:top w:val="dashSmallGap" w:sz="4" w:space="0" w:color="auto"/>
              <w:bottom w:val="dashSmallGap" w:sz="4" w:space="0" w:color="auto"/>
            </w:tcBorders>
            <w:vAlign w:val="bottom"/>
          </w:tcPr>
          <w:p w14:paraId="31CD0C16" w14:textId="77777777" w:rsidR="00EE68B3" w:rsidRPr="007D6C11" w:rsidRDefault="00EE68B3" w:rsidP="00D61646">
            <w:pPr>
              <w:rPr>
                <w:rFonts w:ascii="Arial" w:hAnsi="Arial" w:cs="Arial"/>
              </w:rPr>
            </w:pPr>
          </w:p>
          <w:p w14:paraId="7FD8715F" w14:textId="77777777" w:rsidR="00EE68B3" w:rsidRPr="007D6C11" w:rsidRDefault="00EE68B3" w:rsidP="00D61646">
            <w:pPr>
              <w:rPr>
                <w:rFonts w:ascii="Arial" w:hAnsi="Arial" w:cs="Arial"/>
              </w:rPr>
            </w:pPr>
          </w:p>
          <w:p w14:paraId="6BDFDFC2" w14:textId="77777777" w:rsidR="00EE68B3" w:rsidRPr="007D6C11" w:rsidRDefault="00EE68B3" w:rsidP="00D61646">
            <w:pPr>
              <w:rPr>
                <w:rFonts w:ascii="Arial" w:hAnsi="Arial" w:cs="Arial"/>
              </w:rPr>
            </w:pPr>
          </w:p>
        </w:tc>
        <w:tc>
          <w:tcPr>
            <w:tcW w:w="1275" w:type="dxa"/>
            <w:vAlign w:val="bottom"/>
          </w:tcPr>
          <w:p w14:paraId="57FDFE36"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41F9AE5E" w14:textId="77777777" w:rsidR="00EE68B3" w:rsidRPr="007D6C11" w:rsidRDefault="00EE68B3" w:rsidP="00D61646">
            <w:pPr>
              <w:rPr>
                <w:rFonts w:ascii="Arial" w:hAnsi="Arial" w:cs="Arial"/>
              </w:rPr>
            </w:pPr>
          </w:p>
        </w:tc>
      </w:tr>
      <w:tr w:rsidR="00EE68B3" w:rsidRPr="007D6C11" w14:paraId="607CDA6F" w14:textId="77777777" w:rsidTr="00D61646">
        <w:trPr>
          <w:trHeight w:val="400"/>
        </w:trPr>
        <w:tc>
          <w:tcPr>
            <w:tcW w:w="2660" w:type="dxa"/>
            <w:vAlign w:val="bottom"/>
          </w:tcPr>
          <w:p w14:paraId="00F03A6D" w14:textId="77777777" w:rsidR="00EE68B3" w:rsidRPr="007D6C11" w:rsidRDefault="00EE68B3" w:rsidP="00D61646">
            <w:pPr>
              <w:rPr>
                <w:rFonts w:ascii="Arial" w:hAnsi="Arial" w:cs="Arial"/>
                <w:b/>
              </w:rPr>
            </w:pPr>
          </w:p>
        </w:tc>
        <w:tc>
          <w:tcPr>
            <w:tcW w:w="4111" w:type="dxa"/>
            <w:tcBorders>
              <w:top w:val="dashSmallGap" w:sz="4" w:space="0" w:color="auto"/>
              <w:bottom w:val="dashSmallGap" w:sz="4" w:space="0" w:color="auto"/>
            </w:tcBorders>
            <w:vAlign w:val="bottom"/>
          </w:tcPr>
          <w:p w14:paraId="6930E822" w14:textId="77777777" w:rsidR="00EE68B3" w:rsidRPr="007D6C11" w:rsidRDefault="00EE68B3" w:rsidP="00D61646">
            <w:pPr>
              <w:rPr>
                <w:rFonts w:ascii="Arial" w:hAnsi="Arial" w:cs="Arial"/>
              </w:rPr>
            </w:pPr>
          </w:p>
          <w:p w14:paraId="20E36DAB" w14:textId="77777777" w:rsidR="00EE68B3" w:rsidRPr="007D6C11" w:rsidRDefault="00EE68B3" w:rsidP="00D61646">
            <w:pPr>
              <w:rPr>
                <w:rFonts w:ascii="Arial" w:hAnsi="Arial" w:cs="Arial"/>
              </w:rPr>
            </w:pPr>
          </w:p>
          <w:p w14:paraId="32D85219" w14:textId="77777777" w:rsidR="00EE68B3" w:rsidRPr="007D6C11" w:rsidRDefault="00EE68B3" w:rsidP="00D61646">
            <w:pPr>
              <w:rPr>
                <w:rFonts w:ascii="Arial" w:hAnsi="Arial" w:cs="Arial"/>
              </w:rPr>
            </w:pPr>
          </w:p>
        </w:tc>
        <w:tc>
          <w:tcPr>
            <w:tcW w:w="1275" w:type="dxa"/>
            <w:vAlign w:val="bottom"/>
          </w:tcPr>
          <w:p w14:paraId="15ECA8B4"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0CE19BC3" w14:textId="77777777" w:rsidR="00EE68B3" w:rsidRPr="007D6C11" w:rsidRDefault="00EE68B3" w:rsidP="00D61646">
            <w:pPr>
              <w:rPr>
                <w:rFonts w:ascii="Arial" w:hAnsi="Arial" w:cs="Arial"/>
              </w:rPr>
            </w:pPr>
          </w:p>
        </w:tc>
      </w:tr>
      <w:tr w:rsidR="00EE68B3" w:rsidRPr="007D6C11" w14:paraId="0A8B5FF7" w14:textId="77777777" w:rsidTr="00D61646">
        <w:trPr>
          <w:trHeight w:val="400"/>
        </w:trPr>
        <w:tc>
          <w:tcPr>
            <w:tcW w:w="2660" w:type="dxa"/>
            <w:vAlign w:val="bottom"/>
          </w:tcPr>
          <w:p w14:paraId="20DDDCE5" w14:textId="77777777" w:rsidR="00EE68B3" w:rsidRPr="007D6C11" w:rsidRDefault="00EE68B3" w:rsidP="00D61646">
            <w:pPr>
              <w:rPr>
                <w:rFonts w:ascii="Arial" w:hAnsi="Arial" w:cs="Arial"/>
                <w:b/>
              </w:rPr>
            </w:pPr>
            <w:r w:rsidRPr="007D6C11">
              <w:rPr>
                <w:rFonts w:ascii="Arial" w:hAnsi="Arial" w:cs="Arial"/>
                <w:b/>
              </w:rPr>
              <w:t>LADO Making request for release of evidence</w:t>
            </w:r>
          </w:p>
        </w:tc>
        <w:tc>
          <w:tcPr>
            <w:tcW w:w="4111" w:type="dxa"/>
            <w:tcBorders>
              <w:top w:val="dashSmallGap" w:sz="4" w:space="0" w:color="auto"/>
              <w:bottom w:val="dashSmallGap" w:sz="4" w:space="0" w:color="auto"/>
            </w:tcBorders>
            <w:vAlign w:val="bottom"/>
          </w:tcPr>
          <w:p w14:paraId="63966B72" w14:textId="77777777" w:rsidR="00EE68B3" w:rsidRPr="007D6C11" w:rsidRDefault="00EE68B3" w:rsidP="00D61646">
            <w:pPr>
              <w:rPr>
                <w:rFonts w:ascii="Arial" w:hAnsi="Arial" w:cs="Arial"/>
              </w:rPr>
            </w:pPr>
          </w:p>
          <w:p w14:paraId="23536548" w14:textId="77777777" w:rsidR="00EE68B3" w:rsidRPr="007D6C11" w:rsidRDefault="00EE68B3" w:rsidP="00D61646">
            <w:pPr>
              <w:rPr>
                <w:rFonts w:ascii="Arial" w:hAnsi="Arial" w:cs="Arial"/>
              </w:rPr>
            </w:pPr>
          </w:p>
          <w:p w14:paraId="271AE1F2" w14:textId="77777777" w:rsidR="00EE68B3" w:rsidRPr="007D6C11" w:rsidRDefault="00EE68B3" w:rsidP="00D61646">
            <w:pPr>
              <w:rPr>
                <w:rFonts w:ascii="Arial" w:hAnsi="Arial" w:cs="Arial"/>
              </w:rPr>
            </w:pPr>
          </w:p>
        </w:tc>
        <w:tc>
          <w:tcPr>
            <w:tcW w:w="1275" w:type="dxa"/>
            <w:vAlign w:val="bottom"/>
          </w:tcPr>
          <w:p w14:paraId="3EA9A7F8" w14:textId="77777777" w:rsidR="00EE68B3" w:rsidRPr="007D6C11" w:rsidRDefault="00EE68B3" w:rsidP="00D61646">
            <w:pPr>
              <w:jc w:val="right"/>
              <w:rPr>
                <w:rFonts w:ascii="Arial" w:hAnsi="Arial" w:cs="Arial"/>
                <w:b/>
              </w:rPr>
            </w:pPr>
            <w:r w:rsidRPr="007D6C11">
              <w:rPr>
                <w:rFonts w:ascii="Arial" w:hAnsi="Arial" w:cs="Arial"/>
                <w:b/>
              </w:rPr>
              <w:t>Tel No:</w:t>
            </w:r>
          </w:p>
        </w:tc>
        <w:tc>
          <w:tcPr>
            <w:tcW w:w="2127" w:type="dxa"/>
            <w:tcBorders>
              <w:top w:val="dashSmallGap" w:sz="4" w:space="0" w:color="auto"/>
              <w:bottom w:val="dashSmallGap" w:sz="4" w:space="0" w:color="auto"/>
            </w:tcBorders>
            <w:vAlign w:val="bottom"/>
          </w:tcPr>
          <w:p w14:paraId="4AE5B7AF" w14:textId="77777777" w:rsidR="00EE68B3" w:rsidRPr="007D6C11" w:rsidRDefault="00EE68B3" w:rsidP="00D61646">
            <w:pPr>
              <w:rPr>
                <w:rFonts w:ascii="Arial" w:hAnsi="Arial" w:cs="Arial"/>
              </w:rPr>
            </w:pPr>
          </w:p>
        </w:tc>
      </w:tr>
    </w:tbl>
    <w:p w14:paraId="3955E093" w14:textId="77777777" w:rsidR="00EE68B3" w:rsidRPr="007D6C11" w:rsidRDefault="00EE68B3" w:rsidP="00EE68B3">
      <w:pPr>
        <w:rPr>
          <w:rFonts w:ascii="Arial" w:hAnsi="Arial" w:cs="Arial"/>
        </w:rPr>
      </w:pPr>
    </w:p>
    <w:tbl>
      <w:tblPr>
        <w:tblW w:w="10173" w:type="dxa"/>
        <w:tblLayout w:type="fixed"/>
        <w:tblLook w:val="0000" w:firstRow="0" w:lastRow="0" w:firstColumn="0" w:lastColumn="0" w:noHBand="0" w:noVBand="0"/>
      </w:tblPr>
      <w:tblGrid>
        <w:gridCol w:w="3085"/>
        <w:gridCol w:w="7088"/>
      </w:tblGrid>
      <w:tr w:rsidR="00EE68B3" w:rsidRPr="007D6C11" w14:paraId="0FA2FBF1" w14:textId="77777777" w:rsidTr="00D61646">
        <w:trPr>
          <w:trHeight w:val="400"/>
        </w:trPr>
        <w:tc>
          <w:tcPr>
            <w:tcW w:w="3085" w:type="dxa"/>
            <w:vAlign w:val="bottom"/>
          </w:tcPr>
          <w:p w14:paraId="2A05F1EB" w14:textId="77777777" w:rsidR="00EE68B3" w:rsidRDefault="00EE68B3" w:rsidP="00D61646">
            <w:pPr>
              <w:rPr>
                <w:rFonts w:ascii="Arial" w:hAnsi="Arial" w:cs="Arial"/>
                <w:b/>
              </w:rPr>
            </w:pPr>
            <w:r w:rsidRPr="007D6C11">
              <w:rPr>
                <w:rFonts w:ascii="Arial" w:hAnsi="Arial" w:cs="Arial"/>
                <w:b/>
              </w:rPr>
              <w:t>Type of Investigation:</w:t>
            </w:r>
          </w:p>
          <w:p w14:paraId="34179826" w14:textId="77777777" w:rsidR="00EE68B3" w:rsidRPr="00BF4912" w:rsidRDefault="00EE68B3" w:rsidP="00EE68B3">
            <w:pPr>
              <w:pStyle w:val="ListParagraph"/>
              <w:numPr>
                <w:ilvl w:val="0"/>
                <w:numId w:val="18"/>
              </w:numPr>
              <w:rPr>
                <w:rFonts w:ascii="Arial" w:hAnsi="Arial" w:cs="Arial"/>
                <w:b/>
                <w:sz w:val="22"/>
              </w:rPr>
            </w:pPr>
            <w:r>
              <w:rPr>
                <w:rFonts w:ascii="Arial" w:hAnsi="Arial" w:cs="Arial"/>
                <w:b/>
                <w:sz w:val="20"/>
              </w:rPr>
              <w:t>What are you seeking to achieve?</w:t>
            </w:r>
          </w:p>
          <w:p w14:paraId="067D8D46" w14:textId="77777777" w:rsidR="00EE68B3" w:rsidRPr="00BF4912" w:rsidRDefault="00EE68B3" w:rsidP="00EE68B3">
            <w:pPr>
              <w:pStyle w:val="ListParagraph"/>
              <w:numPr>
                <w:ilvl w:val="0"/>
                <w:numId w:val="18"/>
              </w:numPr>
              <w:rPr>
                <w:rFonts w:ascii="Arial" w:hAnsi="Arial" w:cs="Arial"/>
                <w:b/>
              </w:rPr>
            </w:pPr>
            <w:r>
              <w:rPr>
                <w:rFonts w:ascii="Arial" w:hAnsi="Arial" w:cs="Arial"/>
                <w:b/>
                <w:sz w:val="20"/>
              </w:rPr>
              <w:t>What information needs clarity?</w:t>
            </w:r>
          </w:p>
        </w:tc>
        <w:tc>
          <w:tcPr>
            <w:tcW w:w="7088" w:type="dxa"/>
            <w:tcBorders>
              <w:bottom w:val="dashSmallGap" w:sz="4" w:space="0" w:color="auto"/>
            </w:tcBorders>
            <w:vAlign w:val="bottom"/>
          </w:tcPr>
          <w:p w14:paraId="12C42424" w14:textId="77777777" w:rsidR="00EE68B3" w:rsidRPr="007D6C11" w:rsidRDefault="00EE68B3" w:rsidP="00D61646">
            <w:pPr>
              <w:rPr>
                <w:rFonts w:ascii="Arial" w:hAnsi="Arial" w:cs="Arial"/>
              </w:rPr>
            </w:pPr>
          </w:p>
        </w:tc>
      </w:tr>
      <w:tr w:rsidR="00EE68B3" w:rsidRPr="007D6C11" w14:paraId="379CA55B" w14:textId="77777777" w:rsidTr="00D61646">
        <w:trPr>
          <w:trHeight w:val="400"/>
        </w:trPr>
        <w:tc>
          <w:tcPr>
            <w:tcW w:w="10173" w:type="dxa"/>
            <w:gridSpan w:val="2"/>
            <w:tcBorders>
              <w:bottom w:val="dashSmallGap" w:sz="4" w:space="0" w:color="auto"/>
            </w:tcBorders>
          </w:tcPr>
          <w:p w14:paraId="5ABF93C4" w14:textId="77777777" w:rsidR="00EE68B3" w:rsidRPr="007D6C11" w:rsidRDefault="00EE68B3" w:rsidP="00D61646">
            <w:pPr>
              <w:rPr>
                <w:rFonts w:ascii="Arial" w:hAnsi="Arial" w:cs="Arial"/>
              </w:rPr>
            </w:pPr>
          </w:p>
        </w:tc>
      </w:tr>
      <w:tr w:rsidR="00EE68B3" w:rsidRPr="007D6C11" w14:paraId="71DCB018" w14:textId="77777777" w:rsidTr="00D61646">
        <w:trPr>
          <w:trHeight w:val="400"/>
        </w:trPr>
        <w:tc>
          <w:tcPr>
            <w:tcW w:w="10173" w:type="dxa"/>
            <w:gridSpan w:val="2"/>
            <w:tcBorders>
              <w:top w:val="dashSmallGap" w:sz="4" w:space="0" w:color="auto"/>
              <w:bottom w:val="dashSmallGap" w:sz="4" w:space="0" w:color="auto"/>
            </w:tcBorders>
          </w:tcPr>
          <w:p w14:paraId="4B644A8D" w14:textId="77777777" w:rsidR="00EE68B3" w:rsidRPr="007D6C11" w:rsidRDefault="00EE68B3" w:rsidP="00D61646">
            <w:pPr>
              <w:rPr>
                <w:rFonts w:ascii="Arial" w:hAnsi="Arial" w:cs="Arial"/>
              </w:rPr>
            </w:pPr>
          </w:p>
        </w:tc>
      </w:tr>
    </w:tbl>
    <w:p w14:paraId="082C48EB" w14:textId="77777777" w:rsidR="00EE68B3" w:rsidRPr="007D6C11" w:rsidRDefault="00EE68B3" w:rsidP="00EE68B3">
      <w:pPr>
        <w:rPr>
          <w:rFonts w:ascii="Arial" w:hAnsi="Arial" w:cs="Arial"/>
        </w:rPr>
      </w:pPr>
    </w:p>
    <w:tbl>
      <w:tblPr>
        <w:tblW w:w="0" w:type="auto"/>
        <w:tblLayout w:type="fixed"/>
        <w:tblLook w:val="0000" w:firstRow="0" w:lastRow="0" w:firstColumn="0" w:lastColumn="0" w:noHBand="0" w:noVBand="0"/>
      </w:tblPr>
      <w:tblGrid>
        <w:gridCol w:w="4698"/>
        <w:gridCol w:w="5441"/>
      </w:tblGrid>
      <w:tr w:rsidR="00EE68B3" w:rsidRPr="007D6C11" w14:paraId="45179F47" w14:textId="77777777" w:rsidTr="00D61646">
        <w:trPr>
          <w:trHeight w:val="482"/>
        </w:trPr>
        <w:tc>
          <w:tcPr>
            <w:tcW w:w="4698" w:type="dxa"/>
          </w:tcPr>
          <w:p w14:paraId="25A38670" w14:textId="77777777" w:rsidR="00EE68B3" w:rsidRPr="007D6C11" w:rsidRDefault="00EE68B3" w:rsidP="00D61646">
            <w:pPr>
              <w:rPr>
                <w:rFonts w:ascii="Arial" w:hAnsi="Arial" w:cs="Arial"/>
                <w:b/>
              </w:rPr>
            </w:pPr>
            <w:r w:rsidRPr="007D6C11">
              <w:rPr>
                <w:rFonts w:ascii="Arial" w:hAnsi="Arial" w:cs="Arial"/>
                <w:b/>
              </w:rPr>
              <w:t xml:space="preserve">Date of Final Strategy Meeting (where applicable): </w:t>
            </w:r>
          </w:p>
        </w:tc>
        <w:tc>
          <w:tcPr>
            <w:tcW w:w="5441" w:type="dxa"/>
            <w:tcBorders>
              <w:bottom w:val="dashSmallGap" w:sz="4" w:space="0" w:color="auto"/>
            </w:tcBorders>
            <w:vAlign w:val="bottom"/>
          </w:tcPr>
          <w:p w14:paraId="2677290C" w14:textId="77777777" w:rsidR="00EE68B3" w:rsidRPr="007D6C11" w:rsidRDefault="00EE68B3" w:rsidP="00D61646">
            <w:pPr>
              <w:rPr>
                <w:rFonts w:ascii="Arial" w:hAnsi="Arial" w:cs="Arial"/>
              </w:rPr>
            </w:pPr>
          </w:p>
          <w:p w14:paraId="249BF8C6" w14:textId="77777777" w:rsidR="00EE68B3" w:rsidRPr="007D6C11" w:rsidRDefault="00EE68B3" w:rsidP="00D61646">
            <w:pPr>
              <w:rPr>
                <w:rFonts w:ascii="Arial" w:hAnsi="Arial" w:cs="Arial"/>
              </w:rPr>
            </w:pPr>
          </w:p>
        </w:tc>
      </w:tr>
    </w:tbl>
    <w:p w14:paraId="0EF46479" w14:textId="77777777" w:rsidR="00EE68B3" w:rsidRPr="007D6C11" w:rsidRDefault="00EE68B3" w:rsidP="00EE68B3">
      <w:pPr>
        <w:rPr>
          <w:rFonts w:ascii="Arial" w:hAnsi="Arial" w:cs="Arial"/>
        </w:rPr>
      </w:pPr>
    </w:p>
    <w:tbl>
      <w:tblPr>
        <w:tblW w:w="10173" w:type="dxa"/>
        <w:tblLayout w:type="fixed"/>
        <w:tblLook w:val="0000" w:firstRow="0" w:lastRow="0" w:firstColumn="0" w:lastColumn="0" w:noHBand="0" w:noVBand="0"/>
      </w:tblPr>
      <w:tblGrid>
        <w:gridCol w:w="4077"/>
        <w:gridCol w:w="6096"/>
      </w:tblGrid>
      <w:tr w:rsidR="00EE68B3" w:rsidRPr="007D6C11" w14:paraId="78206C1D" w14:textId="77777777" w:rsidTr="00D61646">
        <w:trPr>
          <w:trHeight w:val="400"/>
        </w:trPr>
        <w:tc>
          <w:tcPr>
            <w:tcW w:w="4077" w:type="dxa"/>
            <w:vAlign w:val="bottom"/>
          </w:tcPr>
          <w:p w14:paraId="0C567390" w14:textId="77777777" w:rsidR="00EE68B3" w:rsidRPr="007D6C11" w:rsidRDefault="00EE68B3" w:rsidP="00D61646">
            <w:pPr>
              <w:rPr>
                <w:rFonts w:ascii="Arial" w:hAnsi="Arial" w:cs="Arial"/>
                <w:b/>
              </w:rPr>
            </w:pPr>
            <w:r w:rsidRPr="007D6C11">
              <w:rPr>
                <w:rFonts w:ascii="Arial" w:hAnsi="Arial" w:cs="Arial"/>
                <w:b/>
              </w:rPr>
              <w:t>Outcome of Police Investigation:</w:t>
            </w:r>
          </w:p>
        </w:tc>
        <w:tc>
          <w:tcPr>
            <w:tcW w:w="6096" w:type="dxa"/>
            <w:tcBorders>
              <w:bottom w:val="dashSmallGap" w:sz="4" w:space="0" w:color="auto"/>
            </w:tcBorders>
            <w:vAlign w:val="bottom"/>
          </w:tcPr>
          <w:p w14:paraId="3AB58C42" w14:textId="77777777" w:rsidR="00EE68B3" w:rsidRPr="007D6C11" w:rsidRDefault="00EE68B3" w:rsidP="00D61646">
            <w:pPr>
              <w:rPr>
                <w:rFonts w:ascii="Arial" w:hAnsi="Arial" w:cs="Arial"/>
              </w:rPr>
            </w:pPr>
          </w:p>
        </w:tc>
      </w:tr>
      <w:tr w:rsidR="00EE68B3" w:rsidRPr="007D6C11" w14:paraId="4EA9BA15" w14:textId="77777777" w:rsidTr="00D61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0173" w:type="dxa"/>
            <w:gridSpan w:val="2"/>
            <w:tcBorders>
              <w:top w:val="nil"/>
              <w:left w:val="nil"/>
              <w:bottom w:val="dashSmallGap" w:sz="4" w:space="0" w:color="auto"/>
              <w:right w:val="nil"/>
            </w:tcBorders>
          </w:tcPr>
          <w:p w14:paraId="7332107B" w14:textId="77777777" w:rsidR="00EE68B3" w:rsidRPr="007D6C11" w:rsidRDefault="00EE68B3" w:rsidP="00D61646">
            <w:pPr>
              <w:rPr>
                <w:rFonts w:ascii="Arial" w:hAnsi="Arial" w:cs="Arial"/>
              </w:rPr>
            </w:pPr>
          </w:p>
        </w:tc>
      </w:tr>
      <w:tr w:rsidR="00EE68B3" w:rsidRPr="007D6C11" w14:paraId="5D98A3F1" w14:textId="77777777" w:rsidTr="00D61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0173" w:type="dxa"/>
            <w:gridSpan w:val="2"/>
            <w:tcBorders>
              <w:top w:val="dashSmallGap" w:sz="4" w:space="0" w:color="auto"/>
              <w:left w:val="nil"/>
              <w:bottom w:val="dashSmallGap" w:sz="4" w:space="0" w:color="auto"/>
              <w:right w:val="nil"/>
            </w:tcBorders>
          </w:tcPr>
          <w:p w14:paraId="50C86B8C" w14:textId="77777777" w:rsidR="00EE68B3" w:rsidRPr="007D6C11" w:rsidRDefault="00EE68B3" w:rsidP="00D61646">
            <w:pPr>
              <w:rPr>
                <w:rFonts w:ascii="Arial" w:hAnsi="Arial" w:cs="Arial"/>
              </w:rPr>
            </w:pPr>
          </w:p>
        </w:tc>
      </w:tr>
    </w:tbl>
    <w:p w14:paraId="60EDCC55" w14:textId="77777777" w:rsidR="00EE68B3" w:rsidRPr="007D6C11" w:rsidRDefault="00EE68B3" w:rsidP="00EE68B3">
      <w:pPr>
        <w:rPr>
          <w:rFonts w:ascii="Arial" w:hAnsi="Arial" w:cs="Arial"/>
          <w:b/>
        </w:rPr>
      </w:pPr>
    </w:p>
    <w:p w14:paraId="4F9E5E05" w14:textId="77777777" w:rsidR="00EE68B3" w:rsidRPr="007D6C11" w:rsidRDefault="00EE68B3" w:rsidP="00EE68B3">
      <w:pPr>
        <w:rPr>
          <w:rFonts w:ascii="Arial" w:hAnsi="Arial" w:cs="Arial"/>
          <w:b/>
        </w:rPr>
      </w:pPr>
      <w:r w:rsidRPr="007D6C11">
        <w:rPr>
          <w:rFonts w:ascii="Arial" w:hAnsi="Arial" w:cs="Arial"/>
          <w:b/>
        </w:rPr>
        <w:t>Evidence Requested (please tick)</w:t>
      </w:r>
    </w:p>
    <w:p w14:paraId="3BBB8815" w14:textId="77777777" w:rsidR="00EE68B3" w:rsidRPr="007D6C11" w:rsidRDefault="00EE68B3" w:rsidP="00EE68B3">
      <w:pPr>
        <w:rPr>
          <w:rFonts w:ascii="Arial" w:hAnsi="Arial" w:cs="Arial"/>
          <w:b/>
        </w:rPr>
      </w:pPr>
    </w:p>
    <w:p w14:paraId="68A1A5B0" w14:textId="77777777" w:rsidR="00EE68B3" w:rsidRPr="007D6C11" w:rsidRDefault="00EE68B3" w:rsidP="00EE68B3">
      <w:pPr>
        <w:rPr>
          <w:rFonts w:ascii="Arial" w:hAnsi="Arial" w:cs="Arial"/>
        </w:rPr>
      </w:pPr>
      <w:r w:rsidRPr="007D6C11">
        <w:rPr>
          <w:rFonts w:ascii="Arial" w:hAnsi="Arial" w:cs="Arial"/>
        </w:rPr>
        <w:t xml:space="preserve">1   </w:t>
      </w:r>
      <w:r>
        <w:rPr>
          <w:noProof/>
        </w:rPr>
        <mc:AlternateContent>
          <mc:Choice Requires="wps">
            <w:drawing>
              <wp:anchor distT="0" distB="0" distL="114300" distR="114300" simplePos="0" relativeHeight="251666432" behindDoc="0" locked="0" layoutInCell="0" allowOverlap="1" wp14:anchorId="1D5FAD3C" wp14:editId="07777777">
                <wp:simplePos x="0" y="0"/>
                <wp:positionH relativeFrom="column">
                  <wp:posOffset>5220335</wp:posOffset>
                </wp:positionH>
                <wp:positionV relativeFrom="paragraph">
                  <wp:posOffset>6985</wp:posOffset>
                </wp:positionV>
                <wp:extent cx="274320" cy="182880"/>
                <wp:effectExtent l="0" t="0" r="11430"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0A7AAA">
              <v:rect id="Rectangle 50" style="position:absolute;margin-left:411.05pt;margin-top:.5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1643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iPIQ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"/>
            </w:pict>
          </mc:Fallback>
        </mc:AlternateContent>
      </w:r>
      <w:r w:rsidRPr="007D6C11">
        <w:rPr>
          <w:rFonts w:ascii="Arial" w:hAnsi="Arial" w:cs="Arial"/>
        </w:rPr>
        <w:t>In the absence of above a summary report provided by the Police</w:t>
      </w:r>
    </w:p>
    <w:p w14:paraId="0175CAF4" w14:textId="77777777" w:rsidR="00EE68B3" w:rsidRDefault="00EE68B3" w:rsidP="00EE68B3">
      <w:pPr>
        <w:rPr>
          <w:rFonts w:ascii="Arial" w:hAnsi="Arial" w:cs="Arial"/>
        </w:rPr>
      </w:pPr>
      <w:r>
        <w:rPr>
          <w:noProof/>
        </w:rPr>
        <mc:AlternateContent>
          <mc:Choice Requires="wps">
            <w:drawing>
              <wp:anchor distT="0" distB="0" distL="114300" distR="114300" simplePos="0" relativeHeight="251662336" behindDoc="0" locked="0" layoutInCell="0" allowOverlap="1" wp14:anchorId="109ADB82" wp14:editId="07777777">
                <wp:simplePos x="0" y="0"/>
                <wp:positionH relativeFrom="column">
                  <wp:posOffset>3315335</wp:posOffset>
                </wp:positionH>
                <wp:positionV relativeFrom="paragraph">
                  <wp:posOffset>145415</wp:posOffset>
                </wp:positionV>
                <wp:extent cx="274320" cy="182880"/>
                <wp:effectExtent l="0" t="0" r="11430" b="266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8235895">
              <v:rect id="Rectangle 49" style="position:absolute;margin-left:261.05pt;margin-top:11.4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62FC2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mNIg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"/>
            </w:pict>
          </mc:Fallback>
        </mc:AlternateContent>
      </w:r>
    </w:p>
    <w:p w14:paraId="0102F8BF" w14:textId="77777777" w:rsidR="00EE68B3" w:rsidRPr="007D6C11" w:rsidRDefault="00EE68B3" w:rsidP="00EE68B3">
      <w:pPr>
        <w:rPr>
          <w:rFonts w:ascii="Arial" w:hAnsi="Arial" w:cs="Arial"/>
        </w:rPr>
      </w:pPr>
      <w:r>
        <w:rPr>
          <w:rFonts w:ascii="Arial" w:hAnsi="Arial" w:cs="Arial"/>
        </w:rPr>
        <w:t>2   Athena record (edited or redacted)</w:t>
      </w:r>
    </w:p>
    <w:p w14:paraId="55B91B0D" w14:textId="77777777" w:rsidR="00EE68B3" w:rsidRPr="007D6C11" w:rsidRDefault="00EE68B3" w:rsidP="00EE68B3">
      <w:pPr>
        <w:rPr>
          <w:rFonts w:ascii="Arial" w:hAnsi="Arial" w:cs="Arial"/>
        </w:rPr>
      </w:pPr>
    </w:p>
    <w:p w14:paraId="0CAC30BB" w14:textId="77777777" w:rsidR="00EE68B3" w:rsidRPr="007D6C11" w:rsidRDefault="00EE68B3" w:rsidP="00EE68B3">
      <w:pPr>
        <w:rPr>
          <w:rFonts w:ascii="Arial" w:hAnsi="Arial" w:cs="Arial"/>
        </w:rPr>
      </w:pPr>
      <w:r>
        <w:rPr>
          <w:noProof/>
        </w:rPr>
        <mc:AlternateContent>
          <mc:Choice Requires="wps">
            <w:drawing>
              <wp:anchor distT="0" distB="0" distL="114300" distR="114300" simplePos="0" relativeHeight="251663360" behindDoc="0" locked="0" layoutInCell="0" allowOverlap="1" wp14:anchorId="42FE3471" wp14:editId="07777777">
                <wp:simplePos x="0" y="0"/>
                <wp:positionH relativeFrom="column">
                  <wp:posOffset>3326765</wp:posOffset>
                </wp:positionH>
                <wp:positionV relativeFrom="paragraph">
                  <wp:posOffset>20320</wp:posOffset>
                </wp:positionV>
                <wp:extent cx="274320" cy="182880"/>
                <wp:effectExtent l="0" t="0" r="11430" b="266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F16819C">
              <v:rect id="Rectangle 48" style="position:absolute;margin-left:261.95pt;margin-top:1.6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A394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"/>
            </w:pict>
          </mc:Fallback>
        </mc:AlternateContent>
      </w:r>
      <w:r>
        <w:rPr>
          <w:rFonts w:ascii="Arial" w:hAnsi="Arial" w:cs="Arial"/>
        </w:rPr>
        <w:t xml:space="preserve">3   </w:t>
      </w:r>
      <w:r w:rsidRPr="007D6C11">
        <w:rPr>
          <w:rFonts w:ascii="Arial" w:hAnsi="Arial" w:cs="Arial"/>
        </w:rPr>
        <w:t xml:space="preserve">Initial contact (STORM record) </w:t>
      </w:r>
      <w:r>
        <w:rPr>
          <w:rFonts w:ascii="Arial" w:hAnsi="Arial" w:cs="Arial"/>
        </w:rPr>
        <w:t xml:space="preserve">      </w:t>
      </w:r>
    </w:p>
    <w:p w14:paraId="6B4B0A43" w14:textId="77777777" w:rsidR="00EE68B3" w:rsidRPr="007D6C11" w:rsidRDefault="00EE68B3" w:rsidP="00EE68B3">
      <w:pPr>
        <w:rPr>
          <w:rFonts w:ascii="Arial" w:hAnsi="Arial" w:cs="Arial"/>
        </w:rPr>
      </w:pPr>
      <w:r>
        <w:rPr>
          <w:noProof/>
        </w:rPr>
        <mc:AlternateContent>
          <mc:Choice Requires="wps">
            <w:drawing>
              <wp:anchor distT="0" distB="0" distL="114300" distR="114300" simplePos="0" relativeHeight="251664384" behindDoc="0" locked="0" layoutInCell="0" allowOverlap="1" wp14:anchorId="4CC1A7D2" wp14:editId="07777777">
                <wp:simplePos x="0" y="0"/>
                <wp:positionH relativeFrom="column">
                  <wp:posOffset>5220335</wp:posOffset>
                </wp:positionH>
                <wp:positionV relativeFrom="paragraph">
                  <wp:posOffset>121920</wp:posOffset>
                </wp:positionV>
                <wp:extent cx="274320" cy="182880"/>
                <wp:effectExtent l="0" t="0" r="11430"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BAAED15">
              <v:rect id="Rectangle 47" style="position:absolute;margin-left:411.05pt;margin-top:9.6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8E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fIg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"/>
            </w:pict>
          </mc:Fallback>
        </mc:AlternateContent>
      </w:r>
    </w:p>
    <w:p w14:paraId="14BFCCF1" w14:textId="77777777" w:rsidR="00EE68B3" w:rsidRPr="007D6C11" w:rsidRDefault="00EE68B3" w:rsidP="00EE68B3">
      <w:pPr>
        <w:rPr>
          <w:rFonts w:ascii="Arial" w:hAnsi="Arial" w:cs="Arial"/>
        </w:rPr>
      </w:pPr>
      <w:r>
        <w:rPr>
          <w:rFonts w:ascii="Arial" w:hAnsi="Arial" w:cs="Arial"/>
        </w:rPr>
        <w:t>4   Redacted transcripts of victim’s account/w</w:t>
      </w:r>
      <w:r w:rsidRPr="007D6C11">
        <w:rPr>
          <w:rFonts w:ascii="Arial" w:hAnsi="Arial" w:cs="Arial"/>
        </w:rPr>
        <w:t xml:space="preserve">itness statement </w:t>
      </w:r>
    </w:p>
    <w:p w14:paraId="6810F0D1" w14:textId="77777777" w:rsidR="00EE68B3" w:rsidRPr="007D6C11" w:rsidRDefault="00EE68B3" w:rsidP="00EE68B3">
      <w:pPr>
        <w:rPr>
          <w:rFonts w:ascii="Arial" w:hAnsi="Arial" w:cs="Arial"/>
        </w:rPr>
      </w:pPr>
    </w:p>
    <w:p w14:paraId="61D23D85" w14:textId="77777777" w:rsidR="00EE68B3" w:rsidRPr="007D6C11" w:rsidRDefault="00EE68B3" w:rsidP="00EE68B3">
      <w:pPr>
        <w:rPr>
          <w:rFonts w:ascii="Arial" w:hAnsi="Arial" w:cs="Arial"/>
        </w:rPr>
      </w:pPr>
      <w:r>
        <w:rPr>
          <w:noProof/>
        </w:rPr>
        <mc:AlternateContent>
          <mc:Choice Requires="wps">
            <w:drawing>
              <wp:anchor distT="0" distB="0" distL="114300" distR="114300" simplePos="0" relativeHeight="251665408" behindDoc="0" locked="0" layoutInCell="0" allowOverlap="1" wp14:anchorId="6B72C009" wp14:editId="07777777">
                <wp:simplePos x="0" y="0"/>
                <wp:positionH relativeFrom="column">
                  <wp:posOffset>3326765</wp:posOffset>
                </wp:positionH>
                <wp:positionV relativeFrom="paragraph">
                  <wp:posOffset>27305</wp:posOffset>
                </wp:positionV>
                <wp:extent cx="274320" cy="182880"/>
                <wp:effectExtent l="0" t="0" r="11430" b="266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8864995">
              <v:rect id="Rectangle 46" style="position:absolute;margin-left:261.95pt;margin-top:2.1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5B69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bRIgIAAD0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"/>
            </w:pict>
          </mc:Fallback>
        </mc:AlternateContent>
      </w:r>
      <w:r>
        <w:rPr>
          <w:rFonts w:ascii="Arial" w:hAnsi="Arial" w:cs="Arial"/>
        </w:rPr>
        <w:t xml:space="preserve">5   Transcript of </w:t>
      </w:r>
      <w:r w:rsidRPr="007D6C11">
        <w:rPr>
          <w:rFonts w:ascii="Arial" w:hAnsi="Arial" w:cs="Arial"/>
        </w:rPr>
        <w:t xml:space="preserve">Suspect interviews </w:t>
      </w:r>
    </w:p>
    <w:p w14:paraId="74E797DC" w14:textId="77777777" w:rsidR="00EE68B3" w:rsidRPr="007D6C11" w:rsidRDefault="00EE68B3" w:rsidP="00EE68B3">
      <w:pPr>
        <w:rPr>
          <w:rFonts w:ascii="Arial" w:hAnsi="Arial" w:cs="Arial"/>
        </w:rPr>
      </w:pPr>
    </w:p>
    <w:p w14:paraId="383D362A" w14:textId="77777777" w:rsidR="00EE68B3" w:rsidRDefault="00EE68B3" w:rsidP="00EE68B3">
      <w:pPr>
        <w:jc w:val="both"/>
        <w:rPr>
          <w:rFonts w:ascii="Arial" w:hAnsi="Arial" w:cs="Arial"/>
        </w:rPr>
      </w:pPr>
      <w:r w:rsidRPr="007D6C11">
        <w:rPr>
          <w:rFonts w:ascii="Arial" w:hAnsi="Arial" w:cs="Arial"/>
        </w:rPr>
        <w:t xml:space="preserve">Please be assured that the information provided will be treated in the strictest of confidence and will not be </w:t>
      </w:r>
      <w:r>
        <w:rPr>
          <w:rFonts w:ascii="Arial" w:hAnsi="Arial" w:cs="Arial"/>
        </w:rPr>
        <w:t>saved or copied to other parties.</w:t>
      </w:r>
    </w:p>
    <w:p w14:paraId="364ABDB7" w14:textId="77777777" w:rsidR="00EE68B3" w:rsidRDefault="00EE68B3" w:rsidP="00EE68B3">
      <w:pPr>
        <w:rPr>
          <w:rFonts w:ascii="Arial" w:hAnsi="Arial" w:cs="Arial"/>
        </w:rPr>
      </w:pPr>
      <w:r>
        <w:rPr>
          <w:rFonts w:ascii="Arial" w:hAnsi="Arial" w:cs="Arial"/>
        </w:rPr>
        <w:t xml:space="preserve"> </w:t>
      </w:r>
      <w:r w:rsidRPr="007D6C11">
        <w:rPr>
          <w:rFonts w:ascii="Arial" w:hAnsi="Arial" w:cs="Arial"/>
        </w:rPr>
        <w:t>Thank you for your co-operation in this matter</w:t>
      </w:r>
    </w:p>
    <w:p w14:paraId="25AF7EAE" w14:textId="77777777" w:rsidR="00EE68B3" w:rsidRPr="007D6C11" w:rsidRDefault="00EE68B3" w:rsidP="00EE68B3">
      <w:pPr>
        <w:rPr>
          <w:rFonts w:ascii="Arial" w:hAnsi="Arial" w:cs="Arial"/>
        </w:rPr>
      </w:pPr>
    </w:p>
    <w:p w14:paraId="2633CEB9" w14:textId="77777777" w:rsidR="00EE68B3" w:rsidRDefault="00EE68B3" w:rsidP="00EE68B3">
      <w:pPr>
        <w:rPr>
          <w:rFonts w:ascii="Arial" w:hAnsi="Arial" w:cs="Arial"/>
          <w:b/>
        </w:rPr>
      </w:pPr>
    </w:p>
    <w:p w14:paraId="4B1D477B" w14:textId="77777777" w:rsidR="00EE68B3" w:rsidRDefault="00EE68B3" w:rsidP="00EE68B3">
      <w:pPr>
        <w:rPr>
          <w:rFonts w:ascii="Arial" w:hAnsi="Arial" w:cs="Arial"/>
          <w:b/>
        </w:rPr>
      </w:pPr>
    </w:p>
    <w:p w14:paraId="65BE1F1D" w14:textId="77777777" w:rsidR="00EE68B3" w:rsidRDefault="00EE68B3" w:rsidP="00EE68B3">
      <w:pPr>
        <w:rPr>
          <w:rFonts w:ascii="Arial" w:hAnsi="Arial" w:cs="Arial"/>
          <w:b/>
        </w:rPr>
      </w:pPr>
    </w:p>
    <w:p w14:paraId="6AFAB436" w14:textId="77777777" w:rsidR="00EE68B3" w:rsidRDefault="00EE68B3" w:rsidP="00EE68B3">
      <w:pPr>
        <w:rPr>
          <w:rFonts w:ascii="Arial" w:hAnsi="Arial" w:cs="Arial"/>
          <w:b/>
        </w:rPr>
      </w:pPr>
    </w:p>
    <w:p w14:paraId="042C5D41" w14:textId="77777777" w:rsidR="00EE68B3" w:rsidRDefault="00EE68B3" w:rsidP="00EE68B3">
      <w:pPr>
        <w:rPr>
          <w:rFonts w:ascii="Arial" w:hAnsi="Arial" w:cs="Arial"/>
          <w:b/>
        </w:rPr>
      </w:pPr>
    </w:p>
    <w:p w14:paraId="4D2E12B8" w14:textId="77777777" w:rsidR="00EE68B3" w:rsidRDefault="00EE68B3" w:rsidP="00EE68B3">
      <w:pPr>
        <w:rPr>
          <w:rFonts w:ascii="Arial" w:hAnsi="Arial" w:cs="Arial"/>
          <w:b/>
        </w:rPr>
      </w:pPr>
    </w:p>
    <w:p w14:paraId="308F224F" w14:textId="77777777" w:rsidR="00EE68B3" w:rsidRDefault="00EE68B3" w:rsidP="00EE68B3">
      <w:pPr>
        <w:rPr>
          <w:rFonts w:ascii="Arial" w:hAnsi="Arial" w:cs="Arial"/>
          <w:b/>
        </w:rPr>
      </w:pPr>
    </w:p>
    <w:p w14:paraId="79DECCEF" w14:textId="77777777" w:rsidR="00EE68B3" w:rsidRDefault="00EE68B3" w:rsidP="00EE68B3">
      <w:pPr>
        <w:rPr>
          <w:rFonts w:ascii="Arial" w:hAnsi="Arial" w:cs="Arial"/>
          <w:b/>
        </w:rPr>
      </w:pPr>
      <w:r>
        <w:rPr>
          <w:rFonts w:ascii="Arial" w:hAnsi="Arial" w:cs="Arial"/>
          <w:b/>
        </w:rPr>
        <w:t xml:space="preserve">Ali </w:t>
      </w:r>
      <w:proofErr w:type="gramStart"/>
      <w:r>
        <w:rPr>
          <w:rFonts w:ascii="Arial" w:hAnsi="Arial" w:cs="Arial"/>
          <w:b/>
        </w:rPr>
        <w:t>Watling  -</w:t>
      </w:r>
      <w:proofErr w:type="gramEnd"/>
      <w:r>
        <w:rPr>
          <w:rFonts w:ascii="Arial" w:hAnsi="Arial" w:cs="Arial"/>
          <w:b/>
        </w:rPr>
        <w:t xml:space="preserve">   </w:t>
      </w:r>
      <w:r w:rsidRPr="00723D75">
        <w:rPr>
          <w:rFonts w:ascii="Arial" w:hAnsi="Arial" w:cs="Arial"/>
          <w:b/>
        </w:rPr>
        <w:t>03000 410888</w:t>
      </w:r>
    </w:p>
    <w:p w14:paraId="0501C765" w14:textId="77777777" w:rsidR="00EE68B3" w:rsidRDefault="00EE68B3" w:rsidP="00EE68B3">
      <w:pPr>
        <w:rPr>
          <w:rFonts w:ascii="Arial" w:hAnsi="Arial" w:cs="Arial"/>
        </w:rPr>
      </w:pPr>
      <w:r>
        <w:rPr>
          <w:rFonts w:ascii="Arial" w:hAnsi="Arial" w:cs="Arial"/>
        </w:rPr>
        <w:t xml:space="preserve">County LADO </w:t>
      </w:r>
      <w:r w:rsidRPr="007D6C11">
        <w:rPr>
          <w:rFonts w:ascii="Arial" w:hAnsi="Arial" w:cs="Arial"/>
        </w:rPr>
        <w:t>Manager</w:t>
      </w:r>
      <w:r>
        <w:rPr>
          <w:rFonts w:ascii="Arial" w:hAnsi="Arial" w:cs="Arial"/>
        </w:rPr>
        <w:t xml:space="preserve"> </w:t>
      </w:r>
    </w:p>
    <w:p w14:paraId="5D7824F6" w14:textId="77777777" w:rsidR="00EE68B3" w:rsidRDefault="00EE68B3" w:rsidP="00EE68B3">
      <w:pPr>
        <w:rPr>
          <w:rFonts w:ascii="Arial" w:hAnsi="Arial" w:cs="Arial"/>
        </w:rPr>
      </w:pPr>
      <w:r>
        <w:rPr>
          <w:rFonts w:ascii="Arial" w:hAnsi="Arial" w:cs="Arial"/>
        </w:rPr>
        <w:t xml:space="preserve">Kroner House - </w:t>
      </w:r>
      <w:proofErr w:type="spellStart"/>
      <w:r>
        <w:rPr>
          <w:rFonts w:ascii="Arial" w:hAnsi="Arial" w:cs="Arial"/>
        </w:rPr>
        <w:t>Eurogate</w:t>
      </w:r>
      <w:proofErr w:type="spellEnd"/>
      <w:r>
        <w:rPr>
          <w:rFonts w:ascii="Arial" w:hAnsi="Arial" w:cs="Arial"/>
        </w:rPr>
        <w:t xml:space="preserve"> Business Park</w:t>
      </w:r>
    </w:p>
    <w:p w14:paraId="5F81D5E5" w14:textId="77777777" w:rsidR="00EE68B3" w:rsidRDefault="00EE68B3" w:rsidP="00EE68B3">
      <w:r>
        <w:rPr>
          <w:rFonts w:ascii="Arial" w:hAnsi="Arial" w:cs="Arial"/>
        </w:rPr>
        <w:t xml:space="preserve">Ashford, </w:t>
      </w:r>
      <w:r w:rsidRPr="007D6C11">
        <w:rPr>
          <w:rFonts w:ascii="Arial" w:hAnsi="Arial" w:cs="Arial"/>
        </w:rPr>
        <w:t>Kent</w:t>
      </w:r>
      <w:r>
        <w:rPr>
          <w:rFonts w:ascii="Arial" w:hAnsi="Arial" w:cs="Arial"/>
        </w:rPr>
        <w:t xml:space="preserve"> TN24 8XU    </w:t>
      </w:r>
    </w:p>
    <w:p w14:paraId="5E6D6F63" w14:textId="77777777" w:rsidR="00EE68B3" w:rsidRDefault="00EE68B3" w:rsidP="00EE68B3">
      <w:pPr>
        <w:rPr>
          <w:rFonts w:ascii="Arial" w:hAnsi="Arial" w:cs="Arial"/>
          <w:szCs w:val="22"/>
        </w:rPr>
      </w:pPr>
    </w:p>
    <w:p w14:paraId="528EE51E" w14:textId="77777777" w:rsidR="00EE68B3" w:rsidRDefault="00EE68B3" w:rsidP="00EE68B3">
      <w:pPr>
        <w:rPr>
          <w:rFonts w:ascii="Arial" w:hAnsi="Arial" w:cs="Arial"/>
          <w:szCs w:val="22"/>
        </w:rPr>
      </w:pPr>
      <w:r>
        <w:rPr>
          <w:rFonts w:ascii="Arial" w:hAnsi="Arial" w:cs="Arial"/>
          <w:szCs w:val="22"/>
        </w:rPr>
        <w:t>Owner of the document – County LADO Service, Safeguarding, Quality Assurance &amp; Professional Standards</w:t>
      </w:r>
    </w:p>
    <w:p w14:paraId="26CC49E3" w14:textId="77777777" w:rsidR="00EE68B3" w:rsidRPr="005D6ABA" w:rsidRDefault="00EE68B3" w:rsidP="00EE68B3">
      <w:pPr>
        <w:rPr>
          <w:rFonts w:ascii="Arial" w:hAnsi="Arial" w:cs="Arial"/>
          <w:szCs w:val="22"/>
        </w:rPr>
      </w:pPr>
      <w:r w:rsidRPr="005D6ABA">
        <w:rPr>
          <w:rFonts w:ascii="Arial" w:hAnsi="Arial" w:cs="Arial"/>
          <w:szCs w:val="22"/>
        </w:rPr>
        <w:t xml:space="preserve">Equality Impact Assessed (Initial screening undertaken): 2015                                                                         </w:t>
      </w:r>
    </w:p>
    <w:p w14:paraId="60A790EC" w14:textId="77777777" w:rsidR="00EE68B3" w:rsidRPr="00963861" w:rsidRDefault="00EE68B3" w:rsidP="00EE68B3">
      <w:pPr>
        <w:rPr>
          <w:rFonts w:ascii="Arial" w:hAnsi="Arial" w:cs="Arial"/>
          <w:szCs w:val="22"/>
        </w:rPr>
      </w:pPr>
      <w:r w:rsidRPr="005D6ABA">
        <w:rPr>
          <w:rFonts w:ascii="Arial" w:hAnsi="Arial" w:cs="Arial"/>
          <w:szCs w:val="22"/>
        </w:rPr>
        <w:t>Updated: May 2019</w:t>
      </w:r>
    </w:p>
    <w:p w14:paraId="7B969857" w14:textId="77777777" w:rsidR="006716E9" w:rsidRDefault="000B0F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38"/>
        <w:gridCol w:w="4338"/>
      </w:tblGrid>
      <w:tr w:rsidR="00813FB8" w:rsidRPr="00E33390" w14:paraId="43DBCB95" w14:textId="77777777" w:rsidTr="00D61646">
        <w:trPr>
          <w:trHeight w:val="114"/>
        </w:trPr>
        <w:tc>
          <w:tcPr>
            <w:tcW w:w="4338" w:type="dxa"/>
            <w:tcMar>
              <w:top w:w="0" w:type="dxa"/>
              <w:left w:w="108" w:type="dxa"/>
              <w:bottom w:w="0" w:type="dxa"/>
              <w:right w:w="108" w:type="dxa"/>
            </w:tcMar>
          </w:tcPr>
          <w:p w14:paraId="45854B48" w14:textId="77777777" w:rsidR="00813FB8" w:rsidRPr="00E33390" w:rsidRDefault="00813FB8" w:rsidP="00D61646">
            <w:pPr>
              <w:autoSpaceDE w:val="0"/>
              <w:autoSpaceDN w:val="0"/>
              <w:spacing w:line="276" w:lineRule="auto"/>
              <w:rPr>
                <w:rFonts w:ascii="Verdana" w:hAnsi="Verdana"/>
              </w:rPr>
            </w:pPr>
            <w:r w:rsidRPr="00E33390">
              <w:rPr>
                <w:rFonts w:ascii="Verdana" w:hAnsi="Verdana"/>
                <w:b/>
                <w:bCs/>
              </w:rPr>
              <w:t xml:space="preserve">Document Title: </w:t>
            </w:r>
          </w:p>
        </w:tc>
        <w:tc>
          <w:tcPr>
            <w:tcW w:w="4338" w:type="dxa"/>
            <w:tcMar>
              <w:top w:w="0" w:type="dxa"/>
              <w:left w:w="108" w:type="dxa"/>
              <w:bottom w:w="0" w:type="dxa"/>
              <w:right w:w="108" w:type="dxa"/>
            </w:tcMar>
          </w:tcPr>
          <w:p w14:paraId="1047BB4F" w14:textId="77777777" w:rsidR="00813FB8" w:rsidRPr="00E33390" w:rsidRDefault="009037C6" w:rsidP="00D61646">
            <w:pPr>
              <w:autoSpaceDE w:val="0"/>
              <w:autoSpaceDN w:val="0"/>
              <w:spacing w:line="276" w:lineRule="auto"/>
              <w:rPr>
                <w:rFonts w:ascii="Verdana" w:hAnsi="Verdana"/>
              </w:rPr>
            </w:pPr>
            <w:r>
              <w:rPr>
                <w:rFonts w:ascii="Verdana" w:hAnsi="Verdana"/>
              </w:rPr>
              <w:t>Managing Allegations About Staff</w:t>
            </w:r>
          </w:p>
        </w:tc>
      </w:tr>
      <w:tr w:rsidR="00813FB8" w:rsidRPr="00E33390" w14:paraId="1EC9E04C" w14:textId="77777777" w:rsidTr="00D61646">
        <w:trPr>
          <w:trHeight w:val="114"/>
        </w:trPr>
        <w:tc>
          <w:tcPr>
            <w:tcW w:w="4338" w:type="dxa"/>
            <w:tcMar>
              <w:top w:w="0" w:type="dxa"/>
              <w:left w:w="108" w:type="dxa"/>
              <w:bottom w:w="0" w:type="dxa"/>
              <w:right w:w="108" w:type="dxa"/>
            </w:tcMar>
          </w:tcPr>
          <w:p w14:paraId="69838F89" w14:textId="77777777" w:rsidR="00813FB8" w:rsidRPr="00E33390" w:rsidRDefault="00813FB8" w:rsidP="00D61646">
            <w:pPr>
              <w:autoSpaceDE w:val="0"/>
              <w:autoSpaceDN w:val="0"/>
              <w:spacing w:line="276" w:lineRule="auto"/>
              <w:rPr>
                <w:rFonts w:ascii="Verdana" w:hAnsi="Verdana"/>
              </w:rPr>
            </w:pPr>
            <w:r w:rsidRPr="00E33390">
              <w:rPr>
                <w:rFonts w:ascii="Verdana" w:hAnsi="Verdana"/>
                <w:b/>
                <w:bCs/>
              </w:rPr>
              <w:t xml:space="preserve">Version: </w:t>
            </w:r>
          </w:p>
        </w:tc>
        <w:tc>
          <w:tcPr>
            <w:tcW w:w="4338" w:type="dxa"/>
            <w:tcMar>
              <w:top w:w="0" w:type="dxa"/>
              <w:left w:w="108" w:type="dxa"/>
              <w:bottom w:w="0" w:type="dxa"/>
              <w:right w:w="108" w:type="dxa"/>
            </w:tcMar>
          </w:tcPr>
          <w:p w14:paraId="78F28081" w14:textId="77777777" w:rsidR="00813FB8" w:rsidRPr="00E33390" w:rsidRDefault="00813FB8" w:rsidP="00D61646">
            <w:pPr>
              <w:autoSpaceDE w:val="0"/>
              <w:autoSpaceDN w:val="0"/>
              <w:spacing w:line="276" w:lineRule="auto"/>
              <w:rPr>
                <w:rFonts w:ascii="Verdana" w:hAnsi="Verdana"/>
              </w:rPr>
            </w:pPr>
            <w:r w:rsidRPr="00E33390">
              <w:rPr>
                <w:rFonts w:ascii="Verdana" w:hAnsi="Verdana"/>
              </w:rPr>
              <w:t xml:space="preserve">K-SENT Version </w:t>
            </w:r>
            <w:r w:rsidR="0069168F">
              <w:rPr>
                <w:rFonts w:ascii="Verdana" w:hAnsi="Verdana"/>
              </w:rPr>
              <w:t>2</w:t>
            </w:r>
          </w:p>
        </w:tc>
      </w:tr>
      <w:tr w:rsidR="00813FB8" w:rsidRPr="00E33390" w14:paraId="7C77AFB3" w14:textId="77777777" w:rsidTr="00D61646">
        <w:trPr>
          <w:trHeight w:val="114"/>
        </w:trPr>
        <w:tc>
          <w:tcPr>
            <w:tcW w:w="4338" w:type="dxa"/>
            <w:tcMar>
              <w:top w:w="0" w:type="dxa"/>
              <w:left w:w="108" w:type="dxa"/>
              <w:bottom w:w="0" w:type="dxa"/>
              <w:right w:w="108" w:type="dxa"/>
            </w:tcMar>
          </w:tcPr>
          <w:p w14:paraId="14FC7DA9" w14:textId="77777777" w:rsidR="00813FB8" w:rsidRPr="00E33390" w:rsidRDefault="00813FB8" w:rsidP="00D61646">
            <w:pPr>
              <w:autoSpaceDE w:val="0"/>
              <w:autoSpaceDN w:val="0"/>
              <w:spacing w:line="276" w:lineRule="auto"/>
              <w:rPr>
                <w:rFonts w:ascii="Verdana" w:hAnsi="Verdana"/>
              </w:rPr>
            </w:pPr>
            <w:r w:rsidRPr="00E33390">
              <w:rPr>
                <w:rFonts w:ascii="Verdana" w:hAnsi="Verdana"/>
                <w:b/>
                <w:bCs/>
              </w:rPr>
              <w:t xml:space="preserve">Prepared by: </w:t>
            </w:r>
          </w:p>
        </w:tc>
        <w:tc>
          <w:tcPr>
            <w:tcW w:w="4338" w:type="dxa"/>
            <w:tcMar>
              <w:top w:w="0" w:type="dxa"/>
              <w:left w:w="108" w:type="dxa"/>
              <w:bottom w:w="0" w:type="dxa"/>
              <w:right w:w="108" w:type="dxa"/>
            </w:tcMar>
          </w:tcPr>
          <w:p w14:paraId="2C8B9303" w14:textId="77777777" w:rsidR="00813FB8" w:rsidRPr="00E33390" w:rsidRDefault="00813FB8" w:rsidP="00813FB8">
            <w:pPr>
              <w:autoSpaceDE w:val="0"/>
              <w:autoSpaceDN w:val="0"/>
              <w:spacing w:line="276" w:lineRule="auto"/>
              <w:rPr>
                <w:rFonts w:ascii="Verdana" w:hAnsi="Verdana"/>
              </w:rPr>
            </w:pPr>
            <w:r w:rsidRPr="00E33390">
              <w:rPr>
                <w:rFonts w:ascii="Verdana" w:hAnsi="Verdana"/>
              </w:rPr>
              <w:t xml:space="preserve">Mr </w:t>
            </w:r>
            <w:r>
              <w:rPr>
                <w:rFonts w:ascii="Verdana" w:hAnsi="Verdana"/>
              </w:rPr>
              <w:t>Robert Page</w:t>
            </w:r>
          </w:p>
        </w:tc>
      </w:tr>
      <w:tr w:rsidR="00813FB8" w:rsidRPr="00E33390" w14:paraId="5D83FFD9" w14:textId="77777777" w:rsidTr="00D61646">
        <w:trPr>
          <w:trHeight w:val="114"/>
        </w:trPr>
        <w:tc>
          <w:tcPr>
            <w:tcW w:w="4338" w:type="dxa"/>
            <w:tcMar>
              <w:top w:w="0" w:type="dxa"/>
              <w:left w:w="108" w:type="dxa"/>
              <w:bottom w:w="0" w:type="dxa"/>
              <w:right w:w="108" w:type="dxa"/>
            </w:tcMar>
          </w:tcPr>
          <w:p w14:paraId="1A8B9E8E" w14:textId="77777777" w:rsidR="00813FB8" w:rsidRPr="00E33390" w:rsidRDefault="00813FB8" w:rsidP="00D61646">
            <w:pPr>
              <w:autoSpaceDE w:val="0"/>
              <w:autoSpaceDN w:val="0"/>
              <w:spacing w:line="276" w:lineRule="auto"/>
              <w:rPr>
                <w:rFonts w:ascii="Verdana" w:hAnsi="Verdana"/>
              </w:rPr>
            </w:pPr>
            <w:r w:rsidRPr="00E33390">
              <w:rPr>
                <w:rFonts w:ascii="Verdana" w:hAnsi="Verdana"/>
                <w:b/>
                <w:bCs/>
              </w:rPr>
              <w:t xml:space="preserve">Governing Body Acceptance Date: </w:t>
            </w:r>
          </w:p>
        </w:tc>
        <w:tc>
          <w:tcPr>
            <w:tcW w:w="4338" w:type="dxa"/>
            <w:tcMar>
              <w:top w:w="0" w:type="dxa"/>
              <w:left w:w="108" w:type="dxa"/>
              <w:bottom w:w="0" w:type="dxa"/>
              <w:right w:w="108" w:type="dxa"/>
            </w:tcMar>
          </w:tcPr>
          <w:p w14:paraId="2ADEF483" w14:textId="77777777" w:rsidR="00813FB8" w:rsidRDefault="00813FB8" w:rsidP="00D61646">
            <w:pPr>
              <w:autoSpaceDE w:val="0"/>
              <w:autoSpaceDN w:val="0"/>
              <w:spacing w:line="276" w:lineRule="auto"/>
              <w:rPr>
                <w:rFonts w:ascii="Verdana" w:hAnsi="Verdana"/>
              </w:rPr>
            </w:pPr>
            <w:r w:rsidRPr="00E33390">
              <w:rPr>
                <w:rFonts w:ascii="Verdana" w:hAnsi="Verdana"/>
              </w:rPr>
              <w:t xml:space="preserve">Ratified at the FGB on the </w:t>
            </w:r>
            <w:r w:rsidR="0069168F">
              <w:rPr>
                <w:rFonts w:ascii="Verdana" w:hAnsi="Verdana"/>
              </w:rPr>
              <w:t>22</w:t>
            </w:r>
            <w:r w:rsidR="0069168F" w:rsidRPr="0069168F">
              <w:rPr>
                <w:rFonts w:ascii="Verdana" w:hAnsi="Verdana"/>
                <w:vertAlign w:val="superscript"/>
              </w:rPr>
              <w:t>nd</w:t>
            </w:r>
            <w:r w:rsidR="0069168F">
              <w:rPr>
                <w:rFonts w:ascii="Verdana" w:hAnsi="Verdana"/>
              </w:rPr>
              <w:t xml:space="preserve"> Nov 2022</w:t>
            </w:r>
          </w:p>
          <w:p w14:paraId="0FE634FD" w14:textId="77777777" w:rsidR="00813FB8" w:rsidRPr="00E33390" w:rsidRDefault="00813FB8" w:rsidP="00D61646">
            <w:pPr>
              <w:autoSpaceDE w:val="0"/>
              <w:autoSpaceDN w:val="0"/>
              <w:spacing w:line="276" w:lineRule="auto"/>
              <w:rPr>
                <w:rFonts w:ascii="Verdana" w:hAnsi="Verdana"/>
              </w:rPr>
            </w:pPr>
          </w:p>
          <w:p w14:paraId="62A1F980" w14:textId="77777777" w:rsidR="00813FB8" w:rsidRPr="00E33390" w:rsidRDefault="00813FB8" w:rsidP="00D61646">
            <w:pPr>
              <w:autoSpaceDE w:val="0"/>
              <w:autoSpaceDN w:val="0"/>
              <w:spacing w:line="276" w:lineRule="auto"/>
              <w:rPr>
                <w:rFonts w:ascii="Verdana" w:hAnsi="Verdana"/>
              </w:rPr>
            </w:pPr>
          </w:p>
        </w:tc>
      </w:tr>
      <w:tr w:rsidR="00813FB8" w:rsidRPr="00E33390" w14:paraId="53256E75" w14:textId="77777777" w:rsidTr="00D61646">
        <w:trPr>
          <w:trHeight w:val="114"/>
        </w:trPr>
        <w:tc>
          <w:tcPr>
            <w:tcW w:w="4338" w:type="dxa"/>
            <w:tcMar>
              <w:top w:w="0" w:type="dxa"/>
              <w:left w:w="108" w:type="dxa"/>
              <w:bottom w:w="0" w:type="dxa"/>
              <w:right w:w="108" w:type="dxa"/>
            </w:tcMar>
          </w:tcPr>
          <w:p w14:paraId="6BE9F95A" w14:textId="77777777" w:rsidR="00813FB8" w:rsidRPr="00E33390" w:rsidRDefault="00813FB8" w:rsidP="00D61646">
            <w:pPr>
              <w:autoSpaceDE w:val="0"/>
              <w:autoSpaceDN w:val="0"/>
              <w:spacing w:line="276" w:lineRule="auto"/>
              <w:rPr>
                <w:rFonts w:ascii="Verdana" w:hAnsi="Verdana"/>
              </w:rPr>
            </w:pPr>
            <w:r w:rsidRPr="00E33390">
              <w:rPr>
                <w:rFonts w:ascii="Verdana" w:hAnsi="Verdana"/>
                <w:b/>
                <w:bCs/>
              </w:rPr>
              <w:t xml:space="preserve">Date for Next Review: </w:t>
            </w:r>
          </w:p>
        </w:tc>
        <w:tc>
          <w:tcPr>
            <w:tcW w:w="4338" w:type="dxa"/>
            <w:tcMar>
              <w:top w:w="0" w:type="dxa"/>
              <w:left w:w="108" w:type="dxa"/>
              <w:bottom w:w="0" w:type="dxa"/>
              <w:right w:w="108" w:type="dxa"/>
            </w:tcMar>
          </w:tcPr>
          <w:p w14:paraId="4FED3720" w14:textId="77777777" w:rsidR="00813FB8" w:rsidRDefault="0069168F" w:rsidP="00D61646">
            <w:pPr>
              <w:autoSpaceDE w:val="0"/>
              <w:autoSpaceDN w:val="0"/>
              <w:spacing w:line="276" w:lineRule="auto"/>
              <w:rPr>
                <w:rFonts w:ascii="Verdana" w:hAnsi="Verdana"/>
              </w:rPr>
            </w:pPr>
            <w:r>
              <w:rPr>
                <w:rFonts w:ascii="Verdana" w:hAnsi="Verdana"/>
              </w:rPr>
              <w:t>November 2023</w:t>
            </w:r>
          </w:p>
          <w:p w14:paraId="300079F4" w14:textId="77777777" w:rsidR="00813FB8" w:rsidRPr="00E33390" w:rsidRDefault="00813FB8" w:rsidP="00D61646">
            <w:pPr>
              <w:autoSpaceDE w:val="0"/>
              <w:autoSpaceDN w:val="0"/>
              <w:spacing w:line="276" w:lineRule="auto"/>
              <w:rPr>
                <w:rFonts w:ascii="Verdana" w:hAnsi="Verdana"/>
              </w:rPr>
            </w:pPr>
          </w:p>
        </w:tc>
      </w:tr>
      <w:tr w:rsidR="00813FB8" w:rsidRPr="00E33390" w14:paraId="55860366" w14:textId="77777777" w:rsidTr="00D61646">
        <w:trPr>
          <w:trHeight w:val="114"/>
        </w:trPr>
        <w:tc>
          <w:tcPr>
            <w:tcW w:w="4338" w:type="dxa"/>
            <w:tcMar>
              <w:top w:w="0" w:type="dxa"/>
              <w:left w:w="108" w:type="dxa"/>
              <w:bottom w:w="0" w:type="dxa"/>
              <w:right w:w="108" w:type="dxa"/>
            </w:tcMar>
          </w:tcPr>
          <w:p w14:paraId="08A55FBA" w14:textId="77777777" w:rsidR="00813FB8" w:rsidRPr="00E33390" w:rsidRDefault="00813FB8" w:rsidP="00D61646">
            <w:pPr>
              <w:autoSpaceDE w:val="0"/>
              <w:autoSpaceDN w:val="0"/>
              <w:spacing w:line="276" w:lineRule="auto"/>
              <w:rPr>
                <w:rFonts w:ascii="Verdana" w:hAnsi="Verdana"/>
                <w:b/>
                <w:bCs/>
              </w:rPr>
            </w:pPr>
            <w:r w:rsidRPr="00E33390">
              <w:rPr>
                <w:rFonts w:ascii="Verdana" w:hAnsi="Verdana"/>
                <w:b/>
                <w:bCs/>
              </w:rPr>
              <w:t>Link on School Website</w:t>
            </w:r>
          </w:p>
        </w:tc>
        <w:tc>
          <w:tcPr>
            <w:tcW w:w="4338" w:type="dxa"/>
            <w:tcMar>
              <w:top w:w="0" w:type="dxa"/>
              <w:left w:w="108" w:type="dxa"/>
              <w:bottom w:w="0" w:type="dxa"/>
              <w:right w:w="108" w:type="dxa"/>
            </w:tcMar>
          </w:tcPr>
          <w:p w14:paraId="299D8616" w14:textId="77777777" w:rsidR="00813FB8" w:rsidRDefault="00813FB8" w:rsidP="00D61646">
            <w:pPr>
              <w:autoSpaceDE w:val="0"/>
              <w:autoSpaceDN w:val="0"/>
              <w:spacing w:line="276" w:lineRule="auto"/>
              <w:rPr>
                <w:rFonts w:ascii="Verdana" w:hAnsi="Verdana"/>
              </w:rPr>
            </w:pPr>
          </w:p>
          <w:p w14:paraId="491D2769" w14:textId="77777777" w:rsidR="00813FB8" w:rsidRPr="00E33390" w:rsidRDefault="00813FB8" w:rsidP="00D61646">
            <w:pPr>
              <w:autoSpaceDE w:val="0"/>
              <w:autoSpaceDN w:val="0"/>
              <w:spacing w:line="276" w:lineRule="auto"/>
              <w:rPr>
                <w:rFonts w:ascii="Verdana" w:hAnsi="Verdana"/>
              </w:rPr>
            </w:pPr>
          </w:p>
        </w:tc>
      </w:tr>
    </w:tbl>
    <w:p w14:paraId="6F5CD9ED" w14:textId="77777777" w:rsidR="001E1629" w:rsidRDefault="001E1629"/>
    <w:p w14:paraId="4EF7FBD7" w14:textId="77777777" w:rsidR="001E1629" w:rsidRPr="001E1629" w:rsidRDefault="001E1629" w:rsidP="001E1629"/>
    <w:p w14:paraId="740C982E" w14:textId="77777777" w:rsidR="001E1629" w:rsidRPr="001E1629" w:rsidRDefault="001E1629" w:rsidP="001E1629"/>
    <w:p w14:paraId="15C78039" w14:textId="77777777" w:rsidR="001E1629" w:rsidRPr="001E1629" w:rsidRDefault="001E1629" w:rsidP="001E1629"/>
    <w:p w14:paraId="527D639D" w14:textId="77777777" w:rsidR="001E1629" w:rsidRPr="001E1629" w:rsidRDefault="001E1629" w:rsidP="001E1629"/>
    <w:p w14:paraId="5101B52C" w14:textId="77777777" w:rsidR="001E1629" w:rsidRPr="001E1629" w:rsidRDefault="001E1629" w:rsidP="001E1629"/>
    <w:p w14:paraId="3C8EC45C" w14:textId="77777777" w:rsidR="001E1629" w:rsidRPr="001E1629" w:rsidRDefault="001E1629" w:rsidP="001E1629"/>
    <w:p w14:paraId="326DC100" w14:textId="77777777" w:rsidR="001E1629" w:rsidRPr="001E1629" w:rsidRDefault="001E1629" w:rsidP="001E1629"/>
    <w:p w14:paraId="0A821549" w14:textId="77777777" w:rsidR="001E1629" w:rsidRPr="001E1629" w:rsidRDefault="001E1629" w:rsidP="001E1629"/>
    <w:p w14:paraId="66FDCF4E" w14:textId="77777777" w:rsidR="001E1629" w:rsidRPr="001E1629" w:rsidRDefault="001E1629" w:rsidP="001E1629"/>
    <w:p w14:paraId="3BEE236D" w14:textId="77777777" w:rsidR="001E1629" w:rsidRPr="001E1629" w:rsidRDefault="001E1629" w:rsidP="001E1629"/>
    <w:p w14:paraId="0CCC0888" w14:textId="77777777" w:rsidR="001E1629" w:rsidRPr="001E1629" w:rsidRDefault="001E1629" w:rsidP="001E1629"/>
    <w:p w14:paraId="4A990D24" w14:textId="77777777" w:rsidR="001E1629" w:rsidRPr="001E1629" w:rsidRDefault="001E1629" w:rsidP="001E1629"/>
    <w:p w14:paraId="603CC4DB" w14:textId="77777777" w:rsidR="001E1629" w:rsidRDefault="001E1629" w:rsidP="001E1629"/>
    <w:p w14:paraId="5BAD3425" w14:textId="77777777" w:rsidR="006716E9" w:rsidRPr="001E1629" w:rsidRDefault="001E1629" w:rsidP="001E1629">
      <w:pPr>
        <w:tabs>
          <w:tab w:val="left" w:pos="5016"/>
        </w:tabs>
      </w:pPr>
      <w:r>
        <w:tab/>
      </w:r>
    </w:p>
    <w:sectPr w:rsidR="006716E9" w:rsidRPr="001E1629" w:rsidSect="00E71AB0">
      <w:pgSz w:w="16838" w:h="11906" w:orient="landscape"/>
      <w:pgMar w:top="1800" w:right="993" w:bottom="1800" w:left="1276"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31054" w14:textId="77777777" w:rsidR="00127DD3" w:rsidRDefault="00127DD3">
      <w:r>
        <w:separator/>
      </w:r>
    </w:p>
  </w:endnote>
  <w:endnote w:type="continuationSeparator" w:id="0">
    <w:p w14:paraId="7DC8C081" w14:textId="77777777" w:rsidR="00127DD3" w:rsidRDefault="001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4810" w14:textId="77777777" w:rsidR="006716E9" w:rsidRDefault="006716E9">
    <w:pPr>
      <w:pStyle w:val="Footer"/>
      <w:jc w:val="center"/>
    </w:pPr>
  </w:p>
  <w:p w14:paraId="62D3F89E" w14:textId="77777777" w:rsidR="006716E9" w:rsidRDefault="0067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E574" w14:textId="77777777" w:rsidR="00127DD3" w:rsidRDefault="00127DD3">
      <w:r>
        <w:separator/>
      </w:r>
    </w:p>
  </w:footnote>
  <w:footnote w:type="continuationSeparator" w:id="0">
    <w:p w14:paraId="3FD9042A" w14:textId="77777777" w:rsidR="00127DD3" w:rsidRDefault="0012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08AC" w14:textId="77777777" w:rsidR="006716E9" w:rsidRDefault="006716E9">
    <w:pPr>
      <w:pStyle w:val="Header"/>
      <w:ind w:left="-709"/>
      <w:rPr>
        <w:b/>
      </w:rPr>
    </w:pPr>
  </w:p>
  <w:p w14:paraId="488BDFBF" w14:textId="77777777" w:rsidR="006716E9" w:rsidRDefault="00E71AB0">
    <w:pPr>
      <w:pStyle w:val="Header"/>
      <w:ind w:left="-709"/>
      <w:rPr>
        <w:b/>
      </w:rPr>
    </w:pPr>
    <w:r>
      <w:rPr>
        <w:b/>
      </w:rPr>
      <w:t xml:space="preserve">        </w:t>
    </w:r>
    <w:r w:rsidR="00C473D6">
      <w:rPr>
        <w:b/>
      </w:rPr>
      <w:t xml:space="preserve">St Anthony’s </w:t>
    </w:r>
    <w:r w:rsidR="009037C6">
      <w:rPr>
        <w:b/>
      </w:rPr>
      <w:t>Managing Allegations Against Staff</w:t>
    </w:r>
    <w:r w:rsidR="00B136D8">
      <w:rPr>
        <w:b/>
      </w:rPr>
      <w:tab/>
    </w:r>
    <w:r>
      <w:rPr>
        <w:b/>
      </w:rPr>
      <w:t xml:space="preserve">                                          </w:t>
    </w:r>
    <w:r w:rsidR="00C473D6">
      <w:rPr>
        <w:b/>
      </w:rPr>
      <w:t>Nov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F4D"/>
    <w:multiLevelType w:val="singleLevel"/>
    <w:tmpl w:val="60948B5E"/>
    <w:lvl w:ilvl="0">
      <w:start w:val="1"/>
      <w:numFmt w:val="decimal"/>
      <w:lvlText w:val="%1"/>
      <w:lvlJc w:val="left"/>
      <w:pPr>
        <w:tabs>
          <w:tab w:val="num" w:pos="720"/>
        </w:tabs>
        <w:ind w:left="720" w:hanging="720"/>
      </w:pPr>
      <w:rPr>
        <w:b w:val="0"/>
      </w:rPr>
    </w:lvl>
  </w:abstractNum>
  <w:abstractNum w:abstractNumId="1" w15:restartNumberingAfterBreak="0">
    <w:nsid w:val="0CC763C3"/>
    <w:multiLevelType w:val="multilevel"/>
    <w:tmpl w:val="F18412AE"/>
    <w:lvl w:ilvl="0">
      <w:start w:val="5"/>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E837826"/>
    <w:multiLevelType w:val="multilevel"/>
    <w:tmpl w:val="2236E07A"/>
    <w:lvl w:ilvl="0">
      <w:start w:val="2"/>
      <w:numFmt w:val="decimal"/>
      <w:lvlText w:val="%1"/>
      <w:lvlJc w:val="left"/>
      <w:pPr>
        <w:tabs>
          <w:tab w:val="num" w:pos="600"/>
        </w:tabs>
        <w:ind w:left="600" w:hanging="600"/>
      </w:pPr>
      <w:rPr>
        <w:rFonts w:hint="default"/>
        <w:b/>
      </w:rPr>
    </w:lvl>
    <w:lvl w:ilvl="1">
      <w:start w:val="8"/>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3056DA7"/>
    <w:multiLevelType w:val="multilevel"/>
    <w:tmpl w:val="DE2CF684"/>
    <w:lvl w:ilvl="0">
      <w:start w:val="6"/>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38078E"/>
    <w:multiLevelType w:val="multilevel"/>
    <w:tmpl w:val="29004D2C"/>
    <w:lvl w:ilvl="0">
      <w:start w:val="7"/>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3122EA4"/>
    <w:multiLevelType w:val="multilevel"/>
    <w:tmpl w:val="249CBB84"/>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292F1A6A"/>
    <w:multiLevelType w:val="multilevel"/>
    <w:tmpl w:val="1CC2826C"/>
    <w:lvl w:ilvl="0">
      <w:start w:val="8"/>
      <w:numFmt w:val="decimal"/>
      <w:lvlText w:val="%1"/>
      <w:lvlJc w:val="left"/>
      <w:pPr>
        <w:tabs>
          <w:tab w:val="num" w:pos="600"/>
        </w:tabs>
        <w:ind w:left="600" w:hanging="600"/>
      </w:pPr>
      <w:rPr>
        <w:rFonts w:hint="default"/>
        <w:b/>
      </w:rPr>
    </w:lvl>
    <w:lvl w:ilvl="1">
      <w:start w:val="2"/>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26921C3"/>
    <w:multiLevelType w:val="multilevel"/>
    <w:tmpl w:val="E7D43F6C"/>
    <w:lvl w:ilvl="0">
      <w:start w:val="2"/>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F3470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473715"/>
    <w:multiLevelType w:val="singleLevel"/>
    <w:tmpl w:val="15525814"/>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412B3F64"/>
    <w:multiLevelType w:val="multilevel"/>
    <w:tmpl w:val="A318670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92611F"/>
    <w:multiLevelType w:val="multilevel"/>
    <w:tmpl w:val="59DEF2DC"/>
    <w:lvl w:ilvl="0">
      <w:start w:val="5"/>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54C66F24"/>
    <w:multiLevelType w:val="singleLevel"/>
    <w:tmpl w:val="29527822"/>
    <w:lvl w:ilvl="0">
      <w:start w:val="1"/>
      <w:numFmt w:val="decimal"/>
      <w:lvlText w:val="%1."/>
      <w:lvlJc w:val="left"/>
      <w:pPr>
        <w:tabs>
          <w:tab w:val="num" w:pos="720"/>
        </w:tabs>
        <w:ind w:left="720" w:hanging="720"/>
      </w:pPr>
      <w:rPr>
        <w:rFonts w:hint="default"/>
      </w:rPr>
    </w:lvl>
  </w:abstractNum>
  <w:abstractNum w:abstractNumId="13" w15:restartNumberingAfterBreak="0">
    <w:nsid w:val="58AA3513"/>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14" w15:restartNumberingAfterBreak="0">
    <w:nsid w:val="59931FDD"/>
    <w:multiLevelType w:val="singleLevel"/>
    <w:tmpl w:val="3392EA2E"/>
    <w:lvl w:ilvl="0">
      <w:start w:val="1"/>
      <w:numFmt w:val="lowerRoman"/>
      <w:lvlText w:val="(%1)"/>
      <w:lvlJc w:val="left"/>
      <w:pPr>
        <w:tabs>
          <w:tab w:val="num" w:pos="1080"/>
        </w:tabs>
        <w:ind w:left="1080" w:hanging="1080"/>
      </w:pPr>
      <w:rPr>
        <w:rFonts w:hint="default"/>
      </w:rPr>
    </w:lvl>
  </w:abstractNum>
  <w:abstractNum w:abstractNumId="15" w15:restartNumberingAfterBreak="0">
    <w:nsid w:val="6FD104BD"/>
    <w:multiLevelType w:val="multilevel"/>
    <w:tmpl w:val="CA7A675A"/>
    <w:lvl w:ilvl="0">
      <w:start w:val="4"/>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784715EE"/>
    <w:multiLevelType w:val="hybridMultilevel"/>
    <w:tmpl w:val="1AE0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551FC"/>
    <w:multiLevelType w:val="hybridMultilevel"/>
    <w:tmpl w:val="DD18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5"/>
  </w:num>
  <w:num w:numId="5">
    <w:abstractNumId w:val="4"/>
  </w:num>
  <w:num w:numId="6">
    <w:abstractNumId w:val="13"/>
  </w:num>
  <w:num w:numId="7">
    <w:abstractNumId w:val="11"/>
  </w:num>
  <w:num w:numId="8">
    <w:abstractNumId w:val="0"/>
    <w:lvlOverride w:ilvl="0">
      <w:startOverride w:val="1"/>
    </w:lvlOverride>
  </w:num>
  <w:num w:numId="9">
    <w:abstractNumId w:val="3"/>
  </w:num>
  <w:num w:numId="10">
    <w:abstractNumId w:val="2"/>
  </w:num>
  <w:num w:numId="11">
    <w:abstractNumId w:val="6"/>
  </w:num>
  <w:num w:numId="12">
    <w:abstractNumId w:val="7"/>
  </w:num>
  <w:num w:numId="13">
    <w:abstractNumId w:val="8"/>
  </w:num>
  <w:num w:numId="14">
    <w:abstractNumId w:val="14"/>
  </w:num>
  <w:num w:numId="15">
    <w:abstractNumId w:val="10"/>
  </w:num>
  <w:num w:numId="16">
    <w:abstractNumId w:val="17"/>
  </w:num>
  <w:num w:numId="17">
    <w:abstractNumId w:val="12"/>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D3"/>
    <w:rsid w:val="00003D00"/>
    <w:rsid w:val="0008234A"/>
    <w:rsid w:val="000B0F48"/>
    <w:rsid w:val="00127DD3"/>
    <w:rsid w:val="001E1629"/>
    <w:rsid w:val="0027091B"/>
    <w:rsid w:val="003A0B73"/>
    <w:rsid w:val="003E3E06"/>
    <w:rsid w:val="005760A6"/>
    <w:rsid w:val="006716E9"/>
    <w:rsid w:val="0069168F"/>
    <w:rsid w:val="00693923"/>
    <w:rsid w:val="006A0343"/>
    <w:rsid w:val="007E5C19"/>
    <w:rsid w:val="007F762B"/>
    <w:rsid w:val="00813FB8"/>
    <w:rsid w:val="009037C6"/>
    <w:rsid w:val="00975D89"/>
    <w:rsid w:val="00A3763F"/>
    <w:rsid w:val="00A50700"/>
    <w:rsid w:val="00AF7A4F"/>
    <w:rsid w:val="00B136D8"/>
    <w:rsid w:val="00B16F6F"/>
    <w:rsid w:val="00C473D6"/>
    <w:rsid w:val="00CB6F45"/>
    <w:rsid w:val="00DB418E"/>
    <w:rsid w:val="00E71AB0"/>
    <w:rsid w:val="00EE68B3"/>
    <w:rsid w:val="00F67807"/>
    <w:rsid w:val="1C898264"/>
    <w:rsid w:val="3114CB6C"/>
    <w:rsid w:val="468976C8"/>
    <w:rsid w:val="518EEFB7"/>
    <w:rsid w:val="5C72B864"/>
    <w:rsid w:val="6C269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5E318A"/>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rsid w:val="00B136D8"/>
    <w:pPr>
      <w:jc w:val="center"/>
    </w:pPr>
    <w:rPr>
      <w:b/>
      <w:color w:val="000000"/>
      <w:sz w:val="36"/>
      <w:szCs w:val="20"/>
    </w:rPr>
  </w:style>
  <w:style w:type="character" w:customStyle="1" w:styleId="BodyTextChar">
    <w:name w:val="Body Text Char"/>
    <w:basedOn w:val="DefaultParagraphFont"/>
    <w:link w:val="BodyText"/>
    <w:rsid w:val="00B136D8"/>
    <w:rPr>
      <w:b/>
      <w:color w:val="000000"/>
      <w:sz w:val="36"/>
    </w:rPr>
  </w:style>
  <w:style w:type="paragraph" w:styleId="BodyTextIndent">
    <w:name w:val="Body Text Indent"/>
    <w:basedOn w:val="Normal"/>
    <w:link w:val="BodyTextIndentChar"/>
    <w:semiHidden/>
    <w:unhideWhenUsed/>
    <w:rsid w:val="00B136D8"/>
    <w:pPr>
      <w:spacing w:after="120"/>
      <w:ind w:left="283"/>
    </w:pPr>
  </w:style>
  <w:style w:type="character" w:customStyle="1" w:styleId="BodyTextIndentChar">
    <w:name w:val="Body Text Indent Char"/>
    <w:basedOn w:val="DefaultParagraphFont"/>
    <w:link w:val="BodyTextIndent"/>
    <w:semiHidden/>
    <w:rsid w:val="00B136D8"/>
    <w:rPr>
      <w:sz w:val="24"/>
      <w:szCs w:val="24"/>
    </w:rPr>
  </w:style>
  <w:style w:type="paragraph" w:styleId="BodyTextIndent2">
    <w:name w:val="Body Text Indent 2"/>
    <w:basedOn w:val="Normal"/>
    <w:link w:val="BodyTextIndent2Char"/>
    <w:semiHidden/>
    <w:unhideWhenUsed/>
    <w:rsid w:val="00B136D8"/>
    <w:pPr>
      <w:spacing w:after="120" w:line="480" w:lineRule="auto"/>
      <w:ind w:left="283"/>
    </w:pPr>
  </w:style>
  <w:style w:type="character" w:customStyle="1" w:styleId="BodyTextIndent2Char">
    <w:name w:val="Body Text Indent 2 Char"/>
    <w:basedOn w:val="DefaultParagraphFont"/>
    <w:link w:val="BodyTextIndent2"/>
    <w:semiHidden/>
    <w:rsid w:val="00B136D8"/>
    <w:rPr>
      <w:sz w:val="24"/>
      <w:szCs w:val="24"/>
    </w:rPr>
  </w:style>
  <w:style w:type="paragraph" w:styleId="Subtitle">
    <w:name w:val="Subtitle"/>
    <w:basedOn w:val="Normal"/>
    <w:link w:val="SubtitleChar"/>
    <w:qFormat/>
    <w:rsid w:val="00B136D8"/>
    <w:pPr>
      <w:jc w:val="center"/>
    </w:pPr>
    <w:rPr>
      <w:b/>
      <w:sz w:val="28"/>
      <w:szCs w:val="20"/>
      <w:u w:val="single"/>
      <w:lang w:val="en-US"/>
    </w:rPr>
  </w:style>
  <w:style w:type="character" w:customStyle="1" w:styleId="SubtitleChar">
    <w:name w:val="Subtitle Char"/>
    <w:basedOn w:val="DefaultParagraphFont"/>
    <w:link w:val="Subtitle"/>
    <w:rsid w:val="00B136D8"/>
    <w:rPr>
      <w:b/>
      <w:sz w:val="28"/>
      <w:u w:val="single"/>
      <w:lang w:val="en-US"/>
    </w:rPr>
  </w:style>
  <w:style w:type="paragraph" w:styleId="TOCHeading">
    <w:name w:val="TOC Heading"/>
    <w:basedOn w:val="Heading1"/>
    <w:next w:val="Normal"/>
    <w:uiPriority w:val="39"/>
    <w:unhideWhenUsed/>
    <w:qFormat/>
    <w:rsid w:val="00B16F6F"/>
    <w:pPr>
      <w:spacing w:line="259"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office.gov.uk/d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scmp.org.uk/procedures/local-authority-designated-officer-lado" TargetMode="External"/><Relationship Id="rId4" Type="http://schemas.openxmlformats.org/officeDocument/2006/relationships/settings" Target="settings.xml"/><Relationship Id="rId9" Type="http://schemas.openxmlformats.org/officeDocument/2006/relationships/hyperlink" Target="http://www.kcpc.org.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97A69"/>
    <w:rsid w:val="0009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CB28-2E36-444C-B4F7-152464B2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6309</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Katy WREN</dc:creator>
  <cp:lastModifiedBy>Kirstie Phippin</cp:lastModifiedBy>
  <cp:revision>2</cp:revision>
  <cp:lastPrinted>2021-01-12T13:32:00Z</cp:lastPrinted>
  <dcterms:created xsi:type="dcterms:W3CDTF">2022-11-15T13:28:00Z</dcterms:created>
  <dcterms:modified xsi:type="dcterms:W3CDTF">2022-11-15T13:28:00Z</dcterms:modified>
</cp:coreProperties>
</file>