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1F0" w:rsidRDefault="00ED11F0" w:rsidP="00ED11F0">
      <w:pPr>
        <w:autoSpaceDE w:val="0"/>
        <w:autoSpaceDN w:val="0"/>
        <w:adjustRightInd w:val="0"/>
        <w:jc w:val="center"/>
        <w:rPr>
          <w:rFonts w:ascii="Tahoma" w:hAnsi="Tahoma" w:cs="Tahoma"/>
          <w:noProof/>
        </w:rPr>
      </w:pPr>
    </w:p>
    <w:p w:rsidR="00ED11F0" w:rsidRDefault="00ED11F0" w:rsidP="00ED11F0">
      <w:pPr>
        <w:autoSpaceDE w:val="0"/>
        <w:autoSpaceDN w:val="0"/>
        <w:adjustRightInd w:val="0"/>
        <w:jc w:val="center"/>
        <w:rPr>
          <w:rFonts w:ascii="Tahoma" w:hAnsi="Tahoma" w:cs="Tahoma"/>
          <w:noProof/>
        </w:rPr>
      </w:pPr>
    </w:p>
    <w:p w:rsidR="00ED11F0" w:rsidRDefault="00ED11F0" w:rsidP="00ED11F0">
      <w:pPr>
        <w:autoSpaceDE w:val="0"/>
        <w:autoSpaceDN w:val="0"/>
        <w:adjustRightInd w:val="0"/>
        <w:jc w:val="center"/>
        <w:rPr>
          <w:rFonts w:ascii="Tahoma" w:hAnsi="Tahoma" w:cs="Tahoma"/>
          <w:noProof/>
        </w:rPr>
      </w:pPr>
    </w:p>
    <w:p w:rsidR="00ED11F0" w:rsidRDefault="00ED11F0" w:rsidP="00ED11F0">
      <w:pPr>
        <w:autoSpaceDE w:val="0"/>
        <w:autoSpaceDN w:val="0"/>
        <w:adjustRightInd w:val="0"/>
        <w:jc w:val="center"/>
        <w:rPr>
          <w:rFonts w:ascii="Tahoma" w:hAnsi="Tahoma" w:cs="Tahoma"/>
          <w:noProof/>
        </w:rPr>
      </w:pPr>
    </w:p>
    <w:p w:rsidR="00ED11F0" w:rsidRDefault="00ED11F0" w:rsidP="00ED11F0">
      <w:pPr>
        <w:autoSpaceDE w:val="0"/>
        <w:autoSpaceDN w:val="0"/>
        <w:adjustRightInd w:val="0"/>
        <w:jc w:val="center"/>
        <w:rPr>
          <w:rFonts w:ascii="Tahoma" w:hAnsi="Tahoma" w:cs="Tahoma"/>
          <w:noProof/>
        </w:rPr>
      </w:pPr>
    </w:p>
    <w:p w:rsidR="00ED11F0" w:rsidRDefault="00ED11F0" w:rsidP="00ED11F0">
      <w:pPr>
        <w:autoSpaceDE w:val="0"/>
        <w:autoSpaceDN w:val="0"/>
        <w:adjustRightInd w:val="0"/>
        <w:jc w:val="center"/>
        <w:rPr>
          <w:rFonts w:ascii="Tahoma" w:hAnsi="Tahoma" w:cs="Tahoma"/>
          <w:noProof/>
        </w:rPr>
      </w:pPr>
    </w:p>
    <w:p w:rsidR="002B1F26" w:rsidRPr="00ED11F0" w:rsidRDefault="00ED11F0" w:rsidP="00ED11F0">
      <w:pPr>
        <w:autoSpaceDE w:val="0"/>
        <w:autoSpaceDN w:val="0"/>
        <w:adjustRightInd w:val="0"/>
        <w:jc w:val="center"/>
        <w:rPr>
          <w:rFonts w:ascii="Tahoma" w:hAnsi="Tahoma" w:cs="Tahoma"/>
        </w:rPr>
      </w:pPr>
      <w:r w:rsidRPr="005B02B4">
        <w:rPr>
          <w:rFonts w:ascii="Tahoma" w:hAnsi="Tahoma" w:cs="Tahoma"/>
          <w:noProof/>
        </w:rPr>
        <w:drawing>
          <wp:inline distT="0" distB="0" distL="0" distR="0" wp14:anchorId="301FB679" wp14:editId="4BA81959">
            <wp:extent cx="2409825" cy="2743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 Anthony's Logo Main@0.5x-100.jpg"/>
                    <pic:cNvPicPr/>
                  </pic:nvPicPr>
                  <pic:blipFill rotWithShape="1">
                    <a:blip r:embed="rId8">
                      <a:extLst>
                        <a:ext uri="{28A0092B-C50C-407E-A947-70E740481C1C}">
                          <a14:useLocalDpi xmlns:a14="http://schemas.microsoft.com/office/drawing/2010/main" val="0"/>
                        </a:ext>
                      </a:extLst>
                    </a:blip>
                    <a:srcRect l="10695" t="13904" r="21658" b="9090"/>
                    <a:stretch/>
                  </pic:blipFill>
                  <pic:spPr bwMode="auto">
                    <a:xfrm>
                      <a:off x="0" y="0"/>
                      <a:ext cx="2409825" cy="2743200"/>
                    </a:xfrm>
                    <a:prstGeom prst="rect">
                      <a:avLst/>
                    </a:prstGeom>
                    <a:ln>
                      <a:noFill/>
                    </a:ln>
                    <a:extLst>
                      <a:ext uri="{53640926-AAD7-44D8-BBD7-CCE9431645EC}">
                        <a14:shadowObscured xmlns:a14="http://schemas.microsoft.com/office/drawing/2010/main"/>
                      </a:ext>
                    </a:extLst>
                  </pic:spPr>
                </pic:pic>
              </a:graphicData>
            </a:graphic>
          </wp:inline>
        </w:drawing>
      </w:r>
    </w:p>
    <w:p w:rsidR="002B1F26" w:rsidRDefault="002B1F26">
      <w:pPr>
        <w:autoSpaceDE w:val="0"/>
        <w:autoSpaceDN w:val="0"/>
        <w:adjustRightInd w:val="0"/>
        <w:rPr>
          <w:rFonts w:ascii="Verdana" w:hAnsi="Verdana" w:cs="Tahoma"/>
        </w:rPr>
      </w:pPr>
    </w:p>
    <w:p w:rsidR="002B1F26" w:rsidRDefault="002B1F26">
      <w:pPr>
        <w:autoSpaceDE w:val="0"/>
        <w:autoSpaceDN w:val="0"/>
        <w:adjustRightInd w:val="0"/>
        <w:rPr>
          <w:rFonts w:ascii="Verdana" w:hAnsi="Verdana" w:cs="Tahoma"/>
        </w:rPr>
      </w:pPr>
    </w:p>
    <w:p w:rsidR="002B1F26" w:rsidRDefault="002B1F26">
      <w:pPr>
        <w:autoSpaceDE w:val="0"/>
        <w:autoSpaceDN w:val="0"/>
        <w:adjustRightInd w:val="0"/>
        <w:rPr>
          <w:rFonts w:ascii="Verdana" w:hAnsi="Verdana" w:cs="Tahoma"/>
        </w:rPr>
      </w:pPr>
    </w:p>
    <w:p w:rsidR="0091116D" w:rsidRDefault="0091116D" w:rsidP="0091116D">
      <w:pPr>
        <w:pStyle w:val="Header"/>
        <w:ind w:left="-709" w:right="-766"/>
        <w:jc w:val="center"/>
        <w:rPr>
          <w:rFonts w:ascii="Verdana" w:hAnsi="Verdana"/>
          <w:b/>
          <w:sz w:val="46"/>
        </w:rPr>
      </w:pPr>
    </w:p>
    <w:p w:rsidR="0091116D" w:rsidRDefault="0091116D" w:rsidP="0091116D">
      <w:pPr>
        <w:pStyle w:val="Header"/>
        <w:ind w:left="-709" w:right="-766"/>
        <w:jc w:val="center"/>
        <w:rPr>
          <w:rFonts w:ascii="Verdana" w:hAnsi="Verdana"/>
          <w:b/>
          <w:sz w:val="46"/>
        </w:rPr>
      </w:pPr>
      <w:r>
        <w:rPr>
          <w:rFonts w:ascii="Verdana" w:hAnsi="Verdana"/>
          <w:b/>
          <w:sz w:val="46"/>
        </w:rPr>
        <w:t>Policy No. 16 Admission</w:t>
      </w:r>
      <w:r w:rsidR="002314E8">
        <w:rPr>
          <w:rFonts w:ascii="Verdana" w:hAnsi="Verdana"/>
          <w:b/>
          <w:sz w:val="46"/>
        </w:rPr>
        <w:t>s</w:t>
      </w:r>
      <w:r>
        <w:rPr>
          <w:rFonts w:ascii="Verdana" w:hAnsi="Verdana"/>
          <w:b/>
          <w:sz w:val="46"/>
        </w:rPr>
        <w:t xml:space="preserve"> </w:t>
      </w:r>
    </w:p>
    <w:p w:rsidR="0091116D" w:rsidRDefault="0091116D" w:rsidP="0091116D">
      <w:pPr>
        <w:pStyle w:val="Header"/>
        <w:ind w:left="-709" w:right="-766"/>
        <w:jc w:val="center"/>
        <w:rPr>
          <w:rFonts w:ascii="Verdana" w:hAnsi="Verdana"/>
          <w:b/>
          <w:strike/>
          <w:sz w:val="46"/>
        </w:rPr>
      </w:pPr>
    </w:p>
    <w:p w:rsidR="005E1975" w:rsidRPr="00803707" w:rsidRDefault="005E1975" w:rsidP="0091116D">
      <w:pPr>
        <w:pStyle w:val="Header"/>
        <w:ind w:left="-709" w:right="-766"/>
        <w:jc w:val="center"/>
        <w:rPr>
          <w:rFonts w:ascii="Verdana" w:hAnsi="Verdana"/>
          <w:b/>
          <w:strike/>
          <w:sz w:val="46"/>
        </w:rPr>
      </w:pPr>
    </w:p>
    <w:p w:rsidR="00803707" w:rsidRPr="00A320B8" w:rsidRDefault="00803707" w:rsidP="0091116D">
      <w:pPr>
        <w:pStyle w:val="Header"/>
        <w:ind w:left="-709" w:right="-766"/>
        <w:jc w:val="center"/>
        <w:rPr>
          <w:rFonts w:ascii="Verdana" w:hAnsi="Verdana"/>
          <w:b/>
          <w:color w:val="000000" w:themeColor="text1"/>
          <w:sz w:val="46"/>
        </w:rPr>
      </w:pPr>
      <w:r w:rsidRPr="00A320B8">
        <w:rPr>
          <w:rFonts w:ascii="Verdana" w:hAnsi="Verdana"/>
          <w:b/>
          <w:color w:val="000000" w:themeColor="text1"/>
          <w:sz w:val="46"/>
        </w:rPr>
        <w:t>May 2024</w:t>
      </w:r>
    </w:p>
    <w:p w:rsidR="002B1F26" w:rsidRDefault="002B1F26">
      <w:pPr>
        <w:autoSpaceDE w:val="0"/>
        <w:autoSpaceDN w:val="0"/>
        <w:adjustRightInd w:val="0"/>
        <w:jc w:val="center"/>
        <w:rPr>
          <w:rFonts w:ascii="Verdana" w:hAnsi="Verdana"/>
        </w:rPr>
      </w:pPr>
    </w:p>
    <w:p w:rsidR="002B1F26" w:rsidRDefault="002B1F26">
      <w:pPr>
        <w:autoSpaceDE w:val="0"/>
        <w:autoSpaceDN w:val="0"/>
        <w:adjustRightInd w:val="0"/>
        <w:rPr>
          <w:rFonts w:ascii="Verdana" w:hAnsi="Verdana"/>
        </w:rPr>
      </w:pPr>
    </w:p>
    <w:p w:rsidR="0091116D" w:rsidRDefault="0091116D" w:rsidP="0091116D">
      <w:pPr>
        <w:pStyle w:val="Heading1"/>
        <w:rPr>
          <w:rFonts w:ascii="Verdana" w:hAnsi="Verdana"/>
          <w:b/>
          <w:color w:val="000000" w:themeColor="text1"/>
          <w:sz w:val="20"/>
          <w:szCs w:val="20"/>
        </w:rPr>
      </w:pPr>
      <w:bookmarkStart w:id="0" w:name="_Toc478713887"/>
    </w:p>
    <w:p w:rsidR="002314E8" w:rsidRDefault="002314E8" w:rsidP="002314E8"/>
    <w:p w:rsidR="002314E8" w:rsidRDefault="002314E8" w:rsidP="002314E8"/>
    <w:p w:rsidR="002314E8" w:rsidRDefault="002314E8" w:rsidP="002314E8"/>
    <w:p w:rsidR="002314E8" w:rsidRDefault="002314E8" w:rsidP="002314E8"/>
    <w:p w:rsidR="002314E8" w:rsidRDefault="002314E8" w:rsidP="002314E8"/>
    <w:p w:rsidR="002314E8" w:rsidRDefault="002314E8" w:rsidP="002314E8"/>
    <w:p w:rsidR="002314E8" w:rsidRPr="002314E8" w:rsidRDefault="002314E8" w:rsidP="002314E8"/>
    <w:p w:rsidR="0091116D" w:rsidRDefault="0091116D" w:rsidP="0091116D">
      <w:pPr>
        <w:rPr>
          <w:rFonts w:ascii="Verdana" w:hAnsi="Verdana"/>
          <w:sz w:val="20"/>
          <w:szCs w:val="20"/>
        </w:rPr>
      </w:pPr>
    </w:p>
    <w:p w:rsidR="00A320B8" w:rsidRDefault="00A320B8" w:rsidP="00A320B8">
      <w:pPr>
        <w:rPr>
          <w:rFonts w:ascii="Verdana" w:hAnsi="Verdana"/>
          <w:color w:val="000000" w:themeColor="text1"/>
          <w:sz w:val="20"/>
          <w:szCs w:val="20"/>
        </w:rPr>
      </w:pPr>
    </w:p>
    <w:p w:rsidR="00A320B8" w:rsidRDefault="00A320B8" w:rsidP="00A320B8">
      <w:pPr>
        <w:rPr>
          <w:rFonts w:ascii="Verdana" w:hAnsi="Verdana"/>
          <w:color w:val="000000" w:themeColor="text1"/>
          <w:sz w:val="20"/>
          <w:szCs w:val="20"/>
        </w:rPr>
      </w:pPr>
    </w:p>
    <w:p w:rsidR="00A320B8" w:rsidRDefault="00A320B8" w:rsidP="00A320B8">
      <w:pPr>
        <w:rPr>
          <w:rFonts w:ascii="Verdana" w:hAnsi="Verdana"/>
          <w:color w:val="000000" w:themeColor="text1"/>
          <w:sz w:val="20"/>
          <w:szCs w:val="20"/>
        </w:rPr>
      </w:pPr>
    </w:p>
    <w:p w:rsidR="00A320B8" w:rsidRDefault="00A320B8" w:rsidP="00A320B8">
      <w:pPr>
        <w:rPr>
          <w:rFonts w:ascii="Verdana" w:hAnsi="Verdana"/>
          <w:color w:val="000000" w:themeColor="text1"/>
          <w:sz w:val="20"/>
          <w:szCs w:val="20"/>
        </w:rPr>
      </w:pPr>
    </w:p>
    <w:p w:rsidR="00A320B8" w:rsidRDefault="00A320B8" w:rsidP="00A320B8">
      <w:pPr>
        <w:rPr>
          <w:rFonts w:ascii="Verdana" w:hAnsi="Verdana"/>
          <w:color w:val="000000" w:themeColor="text1"/>
          <w:sz w:val="20"/>
          <w:szCs w:val="20"/>
        </w:rPr>
      </w:pPr>
    </w:p>
    <w:p w:rsidR="00A320B8" w:rsidRDefault="00A320B8" w:rsidP="00A320B8">
      <w:pPr>
        <w:rPr>
          <w:rFonts w:ascii="Verdana" w:hAnsi="Verdana"/>
          <w:color w:val="000000" w:themeColor="text1"/>
          <w:sz w:val="20"/>
          <w:szCs w:val="20"/>
        </w:rPr>
      </w:pPr>
    </w:p>
    <w:p w:rsidR="00A320B8" w:rsidRDefault="00A320B8" w:rsidP="00A320B8">
      <w:pPr>
        <w:rPr>
          <w:rFonts w:ascii="Verdana" w:hAnsi="Verdana"/>
          <w:color w:val="000000" w:themeColor="text1"/>
          <w:sz w:val="20"/>
          <w:szCs w:val="20"/>
        </w:rPr>
      </w:pPr>
    </w:p>
    <w:p w:rsidR="00A320B8" w:rsidRDefault="00A320B8" w:rsidP="00A320B8">
      <w:pPr>
        <w:rPr>
          <w:rFonts w:ascii="Verdana" w:hAnsi="Verdana"/>
          <w:color w:val="000000" w:themeColor="text1"/>
          <w:sz w:val="20"/>
          <w:szCs w:val="20"/>
        </w:rPr>
      </w:pPr>
    </w:p>
    <w:p w:rsidR="00A320B8" w:rsidRDefault="00A320B8" w:rsidP="00A320B8">
      <w:pPr>
        <w:rPr>
          <w:rFonts w:ascii="Verdana" w:hAnsi="Verdana"/>
          <w:color w:val="000000" w:themeColor="text1"/>
          <w:sz w:val="20"/>
          <w:szCs w:val="20"/>
        </w:rPr>
      </w:pPr>
    </w:p>
    <w:p w:rsidR="00A320B8" w:rsidRDefault="00A320B8" w:rsidP="00A320B8">
      <w:pPr>
        <w:rPr>
          <w:rFonts w:ascii="Verdana" w:hAnsi="Verdana"/>
          <w:color w:val="000000" w:themeColor="text1"/>
          <w:sz w:val="20"/>
          <w:szCs w:val="20"/>
        </w:rPr>
      </w:pPr>
    </w:p>
    <w:sdt>
      <w:sdtPr>
        <w:rPr>
          <w:rFonts w:ascii="Times New Roman" w:eastAsia="Times New Roman" w:hAnsi="Times New Roman" w:cs="Times New Roman"/>
          <w:color w:val="auto"/>
          <w:sz w:val="24"/>
          <w:szCs w:val="24"/>
          <w:lang w:val="en-GB" w:eastAsia="en-GB"/>
        </w:rPr>
        <w:id w:val="-1889861508"/>
        <w:docPartObj>
          <w:docPartGallery w:val="Table of Contents"/>
          <w:docPartUnique/>
        </w:docPartObj>
      </w:sdtPr>
      <w:sdtEndPr>
        <w:rPr>
          <w:b/>
          <w:bCs/>
          <w:noProof/>
        </w:rPr>
      </w:sdtEndPr>
      <w:sdtContent>
        <w:p w:rsidR="005E1975" w:rsidRPr="00E93550" w:rsidRDefault="005E1975">
          <w:pPr>
            <w:pStyle w:val="TOCHeading"/>
            <w:rPr>
              <w:rFonts w:ascii="Verdana" w:hAnsi="Verdana"/>
              <w:b/>
              <w:i/>
              <w:color w:val="000000" w:themeColor="text1"/>
              <w:sz w:val="20"/>
              <w:szCs w:val="20"/>
            </w:rPr>
          </w:pPr>
          <w:r w:rsidRPr="00E93550">
            <w:rPr>
              <w:rFonts w:ascii="Verdana" w:hAnsi="Verdana"/>
              <w:b/>
              <w:i/>
              <w:color w:val="000000" w:themeColor="text1"/>
              <w:sz w:val="20"/>
              <w:szCs w:val="20"/>
            </w:rPr>
            <w:t>Contents</w:t>
          </w:r>
        </w:p>
        <w:p w:rsidR="005E1975" w:rsidRPr="005E1975" w:rsidRDefault="005E1975" w:rsidP="005E1975">
          <w:pPr>
            <w:rPr>
              <w:lang w:val="en-US" w:eastAsia="en-US"/>
            </w:rPr>
          </w:pPr>
        </w:p>
        <w:p w:rsidR="005E1975" w:rsidRDefault="005E1975">
          <w:pPr>
            <w:pStyle w:val="TOC1"/>
            <w:tabs>
              <w:tab w:val="right" w:leader="dot" w:pos="8296"/>
            </w:tabs>
            <w:rPr>
              <w:rFonts w:asciiTheme="minorHAnsi" w:eastAsiaTheme="minorEastAsia" w:hAnsiTheme="minorHAnsi" w:cstheme="minorBidi"/>
              <w:i w:val="0"/>
              <w:noProof/>
              <w:sz w:val="22"/>
              <w:szCs w:val="22"/>
            </w:rPr>
          </w:pPr>
          <w:r>
            <w:fldChar w:fldCharType="begin"/>
          </w:r>
          <w:r>
            <w:instrText xml:space="preserve"> TOC \o "1-3" \h \z \u </w:instrText>
          </w:r>
          <w:r>
            <w:fldChar w:fldCharType="separate"/>
          </w:r>
          <w:hyperlink w:anchor="_Toc168475759" w:history="1">
            <w:r w:rsidRPr="00F80EB7">
              <w:rPr>
                <w:rStyle w:val="Hyperlink"/>
                <w:b/>
                <w:noProof/>
              </w:rPr>
              <w:t>Statement</w:t>
            </w:r>
            <w:r>
              <w:rPr>
                <w:noProof/>
                <w:webHidden/>
              </w:rPr>
              <w:tab/>
            </w:r>
            <w:r>
              <w:rPr>
                <w:noProof/>
                <w:webHidden/>
              </w:rPr>
              <w:fldChar w:fldCharType="begin"/>
            </w:r>
            <w:r>
              <w:rPr>
                <w:noProof/>
                <w:webHidden/>
              </w:rPr>
              <w:instrText xml:space="preserve"> PAGEREF _Toc168475759 \h </w:instrText>
            </w:r>
            <w:r>
              <w:rPr>
                <w:noProof/>
                <w:webHidden/>
              </w:rPr>
            </w:r>
            <w:r>
              <w:rPr>
                <w:noProof/>
                <w:webHidden/>
              </w:rPr>
              <w:fldChar w:fldCharType="separate"/>
            </w:r>
            <w:r>
              <w:rPr>
                <w:noProof/>
                <w:webHidden/>
              </w:rPr>
              <w:t>3</w:t>
            </w:r>
            <w:r>
              <w:rPr>
                <w:noProof/>
                <w:webHidden/>
              </w:rPr>
              <w:fldChar w:fldCharType="end"/>
            </w:r>
          </w:hyperlink>
        </w:p>
        <w:p w:rsidR="005E1975" w:rsidRDefault="00EE2119">
          <w:pPr>
            <w:pStyle w:val="TOC1"/>
            <w:tabs>
              <w:tab w:val="right" w:leader="dot" w:pos="8296"/>
            </w:tabs>
            <w:rPr>
              <w:rFonts w:asciiTheme="minorHAnsi" w:eastAsiaTheme="minorEastAsia" w:hAnsiTheme="minorHAnsi" w:cstheme="minorBidi"/>
              <w:i w:val="0"/>
              <w:noProof/>
              <w:sz w:val="22"/>
              <w:szCs w:val="22"/>
            </w:rPr>
          </w:pPr>
          <w:hyperlink w:anchor="_Toc168475760" w:history="1">
            <w:r w:rsidR="005E1975" w:rsidRPr="00F80EB7">
              <w:rPr>
                <w:rStyle w:val="Hyperlink"/>
                <w:b/>
                <w:noProof/>
              </w:rPr>
              <w:t>Description of the School</w:t>
            </w:r>
            <w:r w:rsidR="005E1975">
              <w:rPr>
                <w:noProof/>
                <w:webHidden/>
              </w:rPr>
              <w:tab/>
            </w:r>
            <w:r w:rsidR="005E1975">
              <w:rPr>
                <w:noProof/>
                <w:webHidden/>
              </w:rPr>
              <w:fldChar w:fldCharType="begin"/>
            </w:r>
            <w:r w:rsidR="005E1975">
              <w:rPr>
                <w:noProof/>
                <w:webHidden/>
              </w:rPr>
              <w:instrText xml:space="preserve"> PAGEREF _Toc168475760 \h </w:instrText>
            </w:r>
            <w:r w:rsidR="005E1975">
              <w:rPr>
                <w:noProof/>
                <w:webHidden/>
              </w:rPr>
            </w:r>
            <w:r w:rsidR="005E1975">
              <w:rPr>
                <w:noProof/>
                <w:webHidden/>
              </w:rPr>
              <w:fldChar w:fldCharType="separate"/>
            </w:r>
            <w:r w:rsidR="005E1975">
              <w:rPr>
                <w:noProof/>
                <w:webHidden/>
              </w:rPr>
              <w:t>3</w:t>
            </w:r>
            <w:r w:rsidR="005E1975">
              <w:rPr>
                <w:noProof/>
                <w:webHidden/>
              </w:rPr>
              <w:fldChar w:fldCharType="end"/>
            </w:r>
          </w:hyperlink>
        </w:p>
        <w:p w:rsidR="005E1975" w:rsidRDefault="00EE2119">
          <w:pPr>
            <w:pStyle w:val="TOC1"/>
            <w:tabs>
              <w:tab w:val="right" w:leader="dot" w:pos="8296"/>
            </w:tabs>
            <w:rPr>
              <w:rFonts w:asciiTheme="minorHAnsi" w:eastAsiaTheme="minorEastAsia" w:hAnsiTheme="minorHAnsi" w:cstheme="minorBidi"/>
              <w:i w:val="0"/>
              <w:noProof/>
              <w:sz w:val="22"/>
              <w:szCs w:val="22"/>
            </w:rPr>
          </w:pPr>
          <w:hyperlink w:anchor="_Toc168475761" w:history="1">
            <w:r w:rsidR="005E1975" w:rsidRPr="00F80EB7">
              <w:rPr>
                <w:rStyle w:val="Hyperlink"/>
                <w:b/>
                <w:noProof/>
              </w:rPr>
              <w:t>School Admission Arrangements</w:t>
            </w:r>
            <w:r w:rsidR="005E1975">
              <w:rPr>
                <w:noProof/>
                <w:webHidden/>
              </w:rPr>
              <w:tab/>
            </w:r>
            <w:r w:rsidR="005E1975">
              <w:rPr>
                <w:noProof/>
                <w:webHidden/>
              </w:rPr>
              <w:fldChar w:fldCharType="begin"/>
            </w:r>
            <w:r w:rsidR="005E1975">
              <w:rPr>
                <w:noProof/>
                <w:webHidden/>
              </w:rPr>
              <w:instrText xml:space="preserve"> PAGEREF _Toc168475761 \h </w:instrText>
            </w:r>
            <w:r w:rsidR="005E1975">
              <w:rPr>
                <w:noProof/>
                <w:webHidden/>
              </w:rPr>
            </w:r>
            <w:r w:rsidR="005E1975">
              <w:rPr>
                <w:noProof/>
                <w:webHidden/>
              </w:rPr>
              <w:fldChar w:fldCharType="separate"/>
            </w:r>
            <w:r w:rsidR="005E1975">
              <w:rPr>
                <w:noProof/>
                <w:webHidden/>
              </w:rPr>
              <w:t>3</w:t>
            </w:r>
            <w:r w:rsidR="005E1975">
              <w:rPr>
                <w:noProof/>
                <w:webHidden/>
              </w:rPr>
              <w:fldChar w:fldCharType="end"/>
            </w:r>
          </w:hyperlink>
        </w:p>
        <w:p w:rsidR="005E1975" w:rsidRDefault="00EE2119">
          <w:pPr>
            <w:pStyle w:val="TOC1"/>
            <w:tabs>
              <w:tab w:val="right" w:leader="dot" w:pos="8296"/>
            </w:tabs>
            <w:rPr>
              <w:rFonts w:asciiTheme="minorHAnsi" w:eastAsiaTheme="minorEastAsia" w:hAnsiTheme="minorHAnsi" w:cstheme="minorBidi"/>
              <w:i w:val="0"/>
              <w:noProof/>
              <w:sz w:val="22"/>
              <w:szCs w:val="22"/>
            </w:rPr>
          </w:pPr>
          <w:hyperlink w:anchor="_Toc168475762" w:history="1">
            <w:r w:rsidR="005E1975" w:rsidRPr="00F80EB7">
              <w:rPr>
                <w:rStyle w:val="Hyperlink"/>
                <w:b/>
                <w:noProof/>
              </w:rPr>
              <w:t>The Admissions Process</w:t>
            </w:r>
            <w:r w:rsidR="005E1975">
              <w:rPr>
                <w:noProof/>
                <w:webHidden/>
              </w:rPr>
              <w:tab/>
            </w:r>
            <w:r w:rsidR="005E1975">
              <w:rPr>
                <w:noProof/>
                <w:webHidden/>
              </w:rPr>
              <w:fldChar w:fldCharType="begin"/>
            </w:r>
            <w:r w:rsidR="005E1975">
              <w:rPr>
                <w:noProof/>
                <w:webHidden/>
              </w:rPr>
              <w:instrText xml:space="preserve"> PAGEREF _Toc168475762 \h </w:instrText>
            </w:r>
            <w:r w:rsidR="005E1975">
              <w:rPr>
                <w:noProof/>
                <w:webHidden/>
              </w:rPr>
            </w:r>
            <w:r w:rsidR="005E1975">
              <w:rPr>
                <w:noProof/>
                <w:webHidden/>
              </w:rPr>
              <w:fldChar w:fldCharType="separate"/>
            </w:r>
            <w:r w:rsidR="005E1975">
              <w:rPr>
                <w:noProof/>
                <w:webHidden/>
              </w:rPr>
              <w:t>4</w:t>
            </w:r>
            <w:r w:rsidR="005E1975">
              <w:rPr>
                <w:noProof/>
                <w:webHidden/>
              </w:rPr>
              <w:fldChar w:fldCharType="end"/>
            </w:r>
          </w:hyperlink>
        </w:p>
        <w:p w:rsidR="005E1975" w:rsidRDefault="005E1975">
          <w:r>
            <w:rPr>
              <w:b/>
              <w:bCs/>
              <w:noProof/>
            </w:rPr>
            <w:fldChar w:fldCharType="end"/>
          </w:r>
        </w:p>
      </w:sdtContent>
    </w:sdt>
    <w:p w:rsidR="005E1975" w:rsidRDefault="005E1975" w:rsidP="00A320B8">
      <w:pPr>
        <w:rPr>
          <w:rFonts w:ascii="Verdana" w:hAnsi="Verdana"/>
          <w:color w:val="000000" w:themeColor="text1"/>
          <w:sz w:val="20"/>
          <w:szCs w:val="20"/>
        </w:rPr>
      </w:pPr>
    </w:p>
    <w:p w:rsidR="00A320B8" w:rsidRDefault="00A320B8" w:rsidP="00A320B8">
      <w:pPr>
        <w:rPr>
          <w:rFonts w:ascii="Verdana" w:hAnsi="Verdana"/>
          <w:color w:val="000000" w:themeColor="text1"/>
          <w:sz w:val="20"/>
          <w:szCs w:val="20"/>
        </w:rPr>
      </w:pPr>
    </w:p>
    <w:p w:rsidR="00A320B8" w:rsidRDefault="00A320B8" w:rsidP="00A320B8">
      <w:pPr>
        <w:rPr>
          <w:rFonts w:ascii="Verdana" w:hAnsi="Verdana"/>
          <w:color w:val="000000" w:themeColor="text1"/>
          <w:sz w:val="20"/>
          <w:szCs w:val="20"/>
        </w:rPr>
      </w:pPr>
    </w:p>
    <w:p w:rsidR="00A320B8" w:rsidRDefault="00A320B8" w:rsidP="00A320B8">
      <w:pPr>
        <w:rPr>
          <w:rFonts w:ascii="Verdana" w:hAnsi="Verdana"/>
          <w:color w:val="000000" w:themeColor="text1"/>
          <w:sz w:val="20"/>
          <w:szCs w:val="20"/>
        </w:rPr>
      </w:pPr>
    </w:p>
    <w:p w:rsidR="00A320B8" w:rsidRDefault="00A320B8" w:rsidP="00A320B8">
      <w:pPr>
        <w:rPr>
          <w:rFonts w:ascii="Verdana" w:hAnsi="Verdana"/>
          <w:color w:val="000000" w:themeColor="text1"/>
          <w:sz w:val="20"/>
          <w:szCs w:val="20"/>
        </w:rPr>
      </w:pPr>
    </w:p>
    <w:p w:rsidR="00A320B8" w:rsidRDefault="00A320B8" w:rsidP="00A320B8">
      <w:pPr>
        <w:rPr>
          <w:rFonts w:ascii="Verdana" w:hAnsi="Verdana"/>
          <w:color w:val="000000" w:themeColor="text1"/>
          <w:sz w:val="20"/>
          <w:szCs w:val="20"/>
        </w:rPr>
      </w:pPr>
    </w:p>
    <w:p w:rsidR="00A320B8" w:rsidRDefault="00A320B8" w:rsidP="00A320B8">
      <w:pPr>
        <w:rPr>
          <w:rFonts w:ascii="Verdana" w:hAnsi="Verdana"/>
          <w:color w:val="000000" w:themeColor="text1"/>
          <w:sz w:val="20"/>
          <w:szCs w:val="20"/>
        </w:rPr>
      </w:pPr>
    </w:p>
    <w:p w:rsidR="00A320B8" w:rsidRDefault="00A320B8" w:rsidP="00A320B8">
      <w:pPr>
        <w:rPr>
          <w:rFonts w:ascii="Verdana" w:hAnsi="Verdana"/>
          <w:color w:val="000000" w:themeColor="text1"/>
          <w:sz w:val="20"/>
          <w:szCs w:val="20"/>
        </w:rPr>
      </w:pPr>
    </w:p>
    <w:p w:rsidR="00A320B8" w:rsidRDefault="00A320B8" w:rsidP="00A320B8">
      <w:pPr>
        <w:rPr>
          <w:rFonts w:ascii="Verdana" w:hAnsi="Verdana"/>
          <w:color w:val="000000" w:themeColor="text1"/>
          <w:sz w:val="20"/>
          <w:szCs w:val="20"/>
        </w:rPr>
      </w:pPr>
    </w:p>
    <w:p w:rsidR="00A320B8" w:rsidRDefault="00A320B8" w:rsidP="00A320B8">
      <w:pPr>
        <w:rPr>
          <w:rFonts w:ascii="Verdana" w:hAnsi="Verdana"/>
          <w:color w:val="000000" w:themeColor="text1"/>
          <w:sz w:val="20"/>
          <w:szCs w:val="20"/>
        </w:rPr>
      </w:pPr>
    </w:p>
    <w:p w:rsidR="00A320B8" w:rsidRDefault="00A320B8" w:rsidP="00A320B8">
      <w:pPr>
        <w:rPr>
          <w:rFonts w:ascii="Verdana" w:hAnsi="Verdana"/>
          <w:color w:val="000000" w:themeColor="text1"/>
          <w:sz w:val="20"/>
          <w:szCs w:val="20"/>
        </w:rPr>
      </w:pPr>
    </w:p>
    <w:p w:rsidR="00A320B8" w:rsidRDefault="00A320B8" w:rsidP="00A320B8">
      <w:pPr>
        <w:rPr>
          <w:rFonts w:ascii="Verdana" w:hAnsi="Verdana"/>
          <w:color w:val="000000" w:themeColor="text1"/>
          <w:sz w:val="20"/>
          <w:szCs w:val="20"/>
        </w:rPr>
      </w:pPr>
    </w:p>
    <w:p w:rsidR="00A320B8" w:rsidRDefault="00A320B8" w:rsidP="00A320B8">
      <w:pPr>
        <w:rPr>
          <w:rFonts w:ascii="Verdana" w:hAnsi="Verdana"/>
          <w:color w:val="000000" w:themeColor="text1"/>
          <w:sz w:val="20"/>
          <w:szCs w:val="20"/>
        </w:rPr>
      </w:pPr>
    </w:p>
    <w:p w:rsidR="00A320B8" w:rsidRDefault="00A320B8" w:rsidP="00A320B8">
      <w:pPr>
        <w:rPr>
          <w:rFonts w:ascii="Verdana" w:hAnsi="Verdana"/>
          <w:color w:val="000000" w:themeColor="text1"/>
          <w:sz w:val="20"/>
          <w:szCs w:val="20"/>
        </w:rPr>
      </w:pPr>
    </w:p>
    <w:p w:rsidR="00A320B8" w:rsidRDefault="00A320B8" w:rsidP="00A320B8">
      <w:pPr>
        <w:rPr>
          <w:rFonts w:ascii="Verdana" w:hAnsi="Verdana"/>
          <w:color w:val="000000" w:themeColor="text1"/>
          <w:sz w:val="20"/>
          <w:szCs w:val="20"/>
        </w:rPr>
      </w:pPr>
    </w:p>
    <w:p w:rsidR="00A320B8" w:rsidRDefault="00A320B8" w:rsidP="00A320B8">
      <w:pPr>
        <w:rPr>
          <w:rFonts w:ascii="Verdana" w:hAnsi="Verdana"/>
          <w:color w:val="000000" w:themeColor="text1"/>
          <w:sz w:val="20"/>
          <w:szCs w:val="20"/>
        </w:rPr>
      </w:pPr>
    </w:p>
    <w:p w:rsidR="00A320B8" w:rsidRDefault="00A320B8" w:rsidP="00A320B8">
      <w:pPr>
        <w:rPr>
          <w:rFonts w:ascii="Verdana" w:hAnsi="Verdana"/>
          <w:color w:val="000000" w:themeColor="text1"/>
          <w:sz w:val="20"/>
          <w:szCs w:val="20"/>
        </w:rPr>
      </w:pPr>
    </w:p>
    <w:p w:rsidR="00A320B8" w:rsidRDefault="00A320B8" w:rsidP="00A320B8">
      <w:pPr>
        <w:rPr>
          <w:rFonts w:ascii="Verdana" w:hAnsi="Verdana"/>
          <w:color w:val="000000" w:themeColor="text1"/>
          <w:sz w:val="20"/>
          <w:szCs w:val="20"/>
        </w:rPr>
      </w:pPr>
    </w:p>
    <w:p w:rsidR="00A320B8" w:rsidRDefault="00A320B8" w:rsidP="00A320B8">
      <w:pPr>
        <w:rPr>
          <w:rFonts w:ascii="Verdana" w:hAnsi="Verdana"/>
          <w:color w:val="000000" w:themeColor="text1"/>
          <w:sz w:val="20"/>
          <w:szCs w:val="20"/>
        </w:rPr>
      </w:pPr>
    </w:p>
    <w:p w:rsidR="00A320B8" w:rsidRDefault="00A320B8" w:rsidP="00A320B8">
      <w:pPr>
        <w:rPr>
          <w:rFonts w:ascii="Verdana" w:hAnsi="Verdana"/>
          <w:color w:val="000000" w:themeColor="text1"/>
          <w:sz w:val="20"/>
          <w:szCs w:val="20"/>
        </w:rPr>
      </w:pPr>
    </w:p>
    <w:p w:rsidR="00A320B8" w:rsidRDefault="00A320B8" w:rsidP="00A320B8">
      <w:pPr>
        <w:rPr>
          <w:rFonts w:ascii="Verdana" w:hAnsi="Verdana"/>
          <w:color w:val="000000" w:themeColor="text1"/>
          <w:sz w:val="20"/>
          <w:szCs w:val="20"/>
        </w:rPr>
      </w:pPr>
    </w:p>
    <w:p w:rsidR="00A320B8" w:rsidRDefault="00A320B8" w:rsidP="00A320B8">
      <w:pPr>
        <w:rPr>
          <w:rFonts w:ascii="Verdana" w:hAnsi="Verdana"/>
          <w:color w:val="000000" w:themeColor="text1"/>
          <w:sz w:val="20"/>
          <w:szCs w:val="20"/>
        </w:rPr>
      </w:pPr>
    </w:p>
    <w:p w:rsidR="00A320B8" w:rsidRDefault="00A320B8" w:rsidP="00A320B8">
      <w:pPr>
        <w:rPr>
          <w:rFonts w:ascii="Verdana" w:hAnsi="Verdana"/>
          <w:color w:val="000000" w:themeColor="text1"/>
          <w:sz w:val="20"/>
          <w:szCs w:val="20"/>
        </w:rPr>
      </w:pPr>
    </w:p>
    <w:p w:rsidR="00A320B8" w:rsidRDefault="00A320B8" w:rsidP="00A320B8">
      <w:pPr>
        <w:rPr>
          <w:rFonts w:ascii="Verdana" w:hAnsi="Verdana"/>
          <w:color w:val="000000" w:themeColor="text1"/>
          <w:sz w:val="20"/>
          <w:szCs w:val="20"/>
        </w:rPr>
      </w:pPr>
    </w:p>
    <w:p w:rsidR="00A320B8" w:rsidRDefault="00A320B8" w:rsidP="00A320B8">
      <w:pPr>
        <w:rPr>
          <w:rFonts w:ascii="Verdana" w:hAnsi="Verdana"/>
          <w:color w:val="000000" w:themeColor="text1"/>
          <w:sz w:val="20"/>
          <w:szCs w:val="20"/>
        </w:rPr>
      </w:pPr>
    </w:p>
    <w:p w:rsidR="00A320B8" w:rsidRDefault="00A320B8" w:rsidP="00A320B8">
      <w:pPr>
        <w:rPr>
          <w:rFonts w:ascii="Verdana" w:hAnsi="Verdana"/>
          <w:color w:val="000000" w:themeColor="text1"/>
          <w:sz w:val="20"/>
          <w:szCs w:val="20"/>
        </w:rPr>
      </w:pPr>
    </w:p>
    <w:p w:rsidR="00A320B8" w:rsidRDefault="00A320B8" w:rsidP="00A320B8">
      <w:pPr>
        <w:rPr>
          <w:rFonts w:ascii="Verdana" w:hAnsi="Verdana"/>
          <w:color w:val="000000" w:themeColor="text1"/>
          <w:sz w:val="20"/>
          <w:szCs w:val="20"/>
        </w:rPr>
      </w:pPr>
    </w:p>
    <w:p w:rsidR="00A320B8" w:rsidRDefault="00A320B8" w:rsidP="00A320B8">
      <w:pPr>
        <w:rPr>
          <w:rFonts w:ascii="Verdana" w:hAnsi="Verdana"/>
          <w:color w:val="000000" w:themeColor="text1"/>
          <w:sz w:val="20"/>
          <w:szCs w:val="20"/>
        </w:rPr>
      </w:pPr>
    </w:p>
    <w:p w:rsidR="00A320B8" w:rsidRDefault="00A320B8" w:rsidP="00A320B8">
      <w:pPr>
        <w:rPr>
          <w:rFonts w:ascii="Verdana" w:hAnsi="Verdana"/>
          <w:color w:val="000000" w:themeColor="text1"/>
          <w:sz w:val="20"/>
          <w:szCs w:val="20"/>
        </w:rPr>
      </w:pPr>
    </w:p>
    <w:p w:rsidR="00A320B8" w:rsidRDefault="00A320B8" w:rsidP="00A320B8">
      <w:pPr>
        <w:rPr>
          <w:rFonts w:ascii="Verdana" w:hAnsi="Verdana"/>
          <w:color w:val="000000" w:themeColor="text1"/>
          <w:sz w:val="20"/>
          <w:szCs w:val="20"/>
        </w:rPr>
      </w:pPr>
    </w:p>
    <w:p w:rsidR="00A320B8" w:rsidRDefault="00A320B8" w:rsidP="00A320B8">
      <w:pPr>
        <w:rPr>
          <w:rFonts w:ascii="Verdana" w:hAnsi="Verdana"/>
          <w:color w:val="000000" w:themeColor="text1"/>
          <w:sz w:val="20"/>
          <w:szCs w:val="20"/>
        </w:rPr>
      </w:pPr>
    </w:p>
    <w:p w:rsidR="00A320B8" w:rsidRDefault="00A320B8" w:rsidP="00A320B8">
      <w:pPr>
        <w:rPr>
          <w:rFonts w:ascii="Verdana" w:hAnsi="Verdana"/>
          <w:color w:val="000000" w:themeColor="text1"/>
          <w:sz w:val="20"/>
          <w:szCs w:val="20"/>
        </w:rPr>
      </w:pPr>
    </w:p>
    <w:p w:rsidR="00A320B8" w:rsidRDefault="00A320B8" w:rsidP="00A320B8">
      <w:pPr>
        <w:rPr>
          <w:rFonts w:ascii="Verdana" w:hAnsi="Verdana"/>
          <w:color w:val="000000" w:themeColor="text1"/>
          <w:sz w:val="20"/>
          <w:szCs w:val="20"/>
        </w:rPr>
      </w:pPr>
    </w:p>
    <w:p w:rsidR="00A320B8" w:rsidRDefault="00A320B8" w:rsidP="00A320B8">
      <w:pPr>
        <w:rPr>
          <w:rFonts w:ascii="Verdana" w:hAnsi="Verdana"/>
          <w:color w:val="000000" w:themeColor="text1"/>
          <w:sz w:val="20"/>
          <w:szCs w:val="20"/>
        </w:rPr>
      </w:pPr>
    </w:p>
    <w:p w:rsidR="00A320B8" w:rsidRDefault="00A320B8" w:rsidP="00A320B8">
      <w:pPr>
        <w:rPr>
          <w:rFonts w:ascii="Verdana" w:hAnsi="Verdana"/>
          <w:color w:val="000000" w:themeColor="text1"/>
          <w:sz w:val="20"/>
          <w:szCs w:val="20"/>
        </w:rPr>
      </w:pPr>
    </w:p>
    <w:p w:rsidR="00A320B8" w:rsidRDefault="00A320B8" w:rsidP="00A320B8">
      <w:pPr>
        <w:rPr>
          <w:rFonts w:ascii="Verdana" w:hAnsi="Verdana"/>
          <w:color w:val="000000" w:themeColor="text1"/>
          <w:sz w:val="20"/>
          <w:szCs w:val="20"/>
        </w:rPr>
      </w:pPr>
    </w:p>
    <w:p w:rsidR="00A320B8" w:rsidRDefault="00A320B8" w:rsidP="00A320B8">
      <w:pPr>
        <w:rPr>
          <w:rFonts w:ascii="Verdana" w:hAnsi="Verdana"/>
          <w:color w:val="000000" w:themeColor="text1"/>
          <w:sz w:val="20"/>
          <w:szCs w:val="20"/>
        </w:rPr>
      </w:pPr>
    </w:p>
    <w:p w:rsidR="005E1975" w:rsidRDefault="005E1975" w:rsidP="00A320B8">
      <w:pPr>
        <w:rPr>
          <w:rFonts w:ascii="Verdana" w:hAnsi="Verdana"/>
          <w:color w:val="000000" w:themeColor="text1"/>
          <w:sz w:val="20"/>
          <w:szCs w:val="20"/>
        </w:rPr>
      </w:pPr>
    </w:p>
    <w:p w:rsidR="005E1975" w:rsidRDefault="005E1975" w:rsidP="00A320B8">
      <w:pPr>
        <w:rPr>
          <w:rFonts w:ascii="Verdana" w:hAnsi="Verdana"/>
          <w:color w:val="000000" w:themeColor="text1"/>
          <w:sz w:val="20"/>
          <w:szCs w:val="20"/>
        </w:rPr>
      </w:pPr>
    </w:p>
    <w:p w:rsidR="005E1975" w:rsidRDefault="005E1975" w:rsidP="00A320B8">
      <w:pPr>
        <w:rPr>
          <w:rFonts w:ascii="Verdana" w:hAnsi="Verdana"/>
          <w:color w:val="000000" w:themeColor="text1"/>
          <w:sz w:val="20"/>
          <w:szCs w:val="20"/>
        </w:rPr>
      </w:pPr>
    </w:p>
    <w:p w:rsidR="005E1975" w:rsidRDefault="005E1975" w:rsidP="00A320B8">
      <w:pPr>
        <w:rPr>
          <w:rFonts w:ascii="Verdana" w:hAnsi="Verdana"/>
          <w:color w:val="000000" w:themeColor="text1"/>
          <w:sz w:val="20"/>
          <w:szCs w:val="20"/>
        </w:rPr>
      </w:pPr>
    </w:p>
    <w:p w:rsidR="005E1975" w:rsidRDefault="005E1975" w:rsidP="00A320B8">
      <w:pPr>
        <w:rPr>
          <w:rFonts w:ascii="Verdana" w:hAnsi="Verdana"/>
          <w:color w:val="000000" w:themeColor="text1"/>
          <w:sz w:val="20"/>
          <w:szCs w:val="20"/>
        </w:rPr>
      </w:pPr>
    </w:p>
    <w:p w:rsidR="005E1975" w:rsidRDefault="005E1975" w:rsidP="00A320B8">
      <w:pPr>
        <w:rPr>
          <w:rFonts w:ascii="Verdana" w:hAnsi="Verdana"/>
          <w:color w:val="000000" w:themeColor="text1"/>
          <w:sz w:val="20"/>
          <w:szCs w:val="20"/>
        </w:rPr>
      </w:pPr>
    </w:p>
    <w:p w:rsidR="005E1975" w:rsidRDefault="005E1975" w:rsidP="00A320B8">
      <w:pPr>
        <w:rPr>
          <w:rFonts w:ascii="Verdana" w:hAnsi="Verdana"/>
          <w:color w:val="000000" w:themeColor="text1"/>
          <w:sz w:val="20"/>
          <w:szCs w:val="20"/>
        </w:rPr>
      </w:pPr>
    </w:p>
    <w:p w:rsidR="005E1975" w:rsidRDefault="005E1975" w:rsidP="00A320B8">
      <w:pPr>
        <w:rPr>
          <w:rFonts w:ascii="Verdana" w:hAnsi="Verdana"/>
          <w:color w:val="000000" w:themeColor="text1"/>
          <w:sz w:val="20"/>
          <w:szCs w:val="20"/>
        </w:rPr>
      </w:pPr>
    </w:p>
    <w:p w:rsidR="00A320B8" w:rsidRPr="005E1975" w:rsidRDefault="005E1975" w:rsidP="00A320B8">
      <w:pPr>
        <w:pStyle w:val="Heading1"/>
        <w:rPr>
          <w:rFonts w:ascii="Verdana" w:hAnsi="Verdana"/>
          <w:b/>
          <w:color w:val="000000" w:themeColor="text1"/>
          <w:sz w:val="20"/>
          <w:szCs w:val="20"/>
        </w:rPr>
      </w:pPr>
      <w:bookmarkStart w:id="1" w:name="_Toc168475759"/>
      <w:r>
        <w:rPr>
          <w:rFonts w:ascii="Verdana" w:eastAsia="Times New Roman" w:hAnsi="Verdana" w:cs="Times New Roman"/>
          <w:color w:val="000000" w:themeColor="text1"/>
          <w:sz w:val="20"/>
          <w:szCs w:val="20"/>
        </w:rPr>
        <w:lastRenderedPageBreak/>
        <w:br/>
      </w:r>
      <w:r w:rsidR="00A320B8" w:rsidRPr="005E1975">
        <w:rPr>
          <w:rFonts w:ascii="Verdana" w:hAnsi="Verdana"/>
          <w:b/>
          <w:color w:val="000000" w:themeColor="text1"/>
          <w:sz w:val="20"/>
          <w:szCs w:val="20"/>
        </w:rPr>
        <w:t>Statement</w:t>
      </w:r>
      <w:bookmarkEnd w:id="1"/>
    </w:p>
    <w:p w:rsidR="00A320B8" w:rsidRDefault="00A320B8" w:rsidP="00A320B8">
      <w:pPr>
        <w:rPr>
          <w:rFonts w:ascii="Verdana" w:hAnsi="Verdana"/>
          <w:color w:val="000000" w:themeColor="text1"/>
          <w:sz w:val="20"/>
          <w:szCs w:val="20"/>
        </w:rPr>
      </w:pPr>
    </w:p>
    <w:p w:rsidR="00804CCE" w:rsidRPr="005E1975" w:rsidRDefault="00804CCE" w:rsidP="00A320B8">
      <w:pPr>
        <w:rPr>
          <w:rFonts w:ascii="Verdana" w:hAnsi="Verdana"/>
          <w:color w:val="000000" w:themeColor="text1"/>
          <w:sz w:val="20"/>
          <w:szCs w:val="20"/>
        </w:rPr>
      </w:pPr>
      <w:r w:rsidRPr="005E1975">
        <w:rPr>
          <w:rFonts w:ascii="Verdana" w:hAnsi="Verdana"/>
          <w:color w:val="000000" w:themeColor="text1"/>
          <w:sz w:val="20"/>
          <w:szCs w:val="20"/>
        </w:rPr>
        <w:t>The admission of children with Education, Health and Care Plans to schools is a matter for the Local Authority who has statutory responsibility for arranging their provision.</w:t>
      </w:r>
    </w:p>
    <w:p w:rsidR="00804CCE" w:rsidRPr="005E1975" w:rsidRDefault="00804CCE" w:rsidP="00A320B8">
      <w:pPr>
        <w:rPr>
          <w:rFonts w:ascii="Verdana" w:hAnsi="Verdana"/>
          <w:color w:val="000000" w:themeColor="text1"/>
          <w:sz w:val="20"/>
          <w:szCs w:val="20"/>
        </w:rPr>
      </w:pPr>
    </w:p>
    <w:p w:rsidR="00804CCE" w:rsidRPr="005E1975" w:rsidRDefault="00804CCE" w:rsidP="00A320B8">
      <w:pPr>
        <w:rPr>
          <w:rFonts w:ascii="Verdana" w:hAnsi="Verdana"/>
          <w:color w:val="000000" w:themeColor="text1"/>
          <w:sz w:val="20"/>
          <w:szCs w:val="20"/>
        </w:rPr>
      </w:pPr>
      <w:r w:rsidRPr="005E1975">
        <w:rPr>
          <w:rFonts w:ascii="Verdana" w:hAnsi="Verdana"/>
          <w:color w:val="000000" w:themeColor="text1"/>
          <w:sz w:val="20"/>
          <w:szCs w:val="20"/>
        </w:rPr>
        <w:t>There are admissions criteria for each Kent special school that are applied in order to determine if a particular special school would be a suitable placement. A link to the admissions criteria for Kent special schools can be found below:</w:t>
      </w:r>
    </w:p>
    <w:p w:rsidR="00A320B8" w:rsidRPr="005E1975" w:rsidRDefault="00EE2119" w:rsidP="00A320B8">
      <w:pPr>
        <w:rPr>
          <w:rFonts w:ascii="Verdana" w:hAnsi="Verdana"/>
          <w:color w:val="000000" w:themeColor="text1"/>
          <w:sz w:val="20"/>
          <w:szCs w:val="20"/>
        </w:rPr>
      </w:pPr>
      <w:hyperlink r:id="rId9" w:history="1">
        <w:r w:rsidR="00804CCE" w:rsidRPr="005E1975">
          <w:rPr>
            <w:rStyle w:val="Hyperlink"/>
            <w:rFonts w:ascii="Verdana" w:hAnsi="Verdana"/>
            <w:color w:val="000000" w:themeColor="text1"/>
            <w:sz w:val="20"/>
            <w:szCs w:val="20"/>
          </w:rPr>
          <w:t>http://www.kelsi.org.uk/special-education-needs/special-educational-needs/sen-admission-criteria</w:t>
        </w:r>
      </w:hyperlink>
    </w:p>
    <w:p w:rsidR="00804CCE" w:rsidRPr="005E1975" w:rsidRDefault="00804CCE" w:rsidP="00A320B8">
      <w:pPr>
        <w:rPr>
          <w:rFonts w:ascii="Verdana" w:hAnsi="Verdana"/>
          <w:color w:val="000000" w:themeColor="text1"/>
          <w:sz w:val="20"/>
          <w:szCs w:val="20"/>
        </w:rPr>
      </w:pPr>
    </w:p>
    <w:p w:rsidR="00804CCE" w:rsidRPr="005E1975" w:rsidRDefault="00804CCE" w:rsidP="00A320B8">
      <w:pPr>
        <w:rPr>
          <w:rFonts w:ascii="Verdana" w:hAnsi="Verdana"/>
          <w:color w:val="000000" w:themeColor="text1"/>
          <w:sz w:val="20"/>
          <w:szCs w:val="20"/>
        </w:rPr>
      </w:pPr>
      <w:r w:rsidRPr="005E1975">
        <w:rPr>
          <w:rFonts w:ascii="Verdana" w:hAnsi="Verdana"/>
          <w:color w:val="000000" w:themeColor="text1"/>
          <w:sz w:val="20"/>
          <w:szCs w:val="20"/>
        </w:rPr>
        <w:t>The SEN Assessment and Placement Service fulfils Kent County Council's statutory duties in relation to special educational needs and disabilities (SEND), particularly in relation to SEN assessments</w:t>
      </w:r>
    </w:p>
    <w:p w:rsidR="00804CCE" w:rsidRPr="005E1975" w:rsidRDefault="00804CCE" w:rsidP="00A320B8">
      <w:pPr>
        <w:rPr>
          <w:rFonts w:ascii="Verdana" w:hAnsi="Verdana"/>
          <w:color w:val="000000" w:themeColor="text1"/>
          <w:sz w:val="20"/>
          <w:szCs w:val="20"/>
        </w:rPr>
      </w:pPr>
      <w:r w:rsidRPr="005E1975">
        <w:rPr>
          <w:rFonts w:ascii="Verdana" w:hAnsi="Verdana"/>
          <w:color w:val="000000" w:themeColor="text1"/>
          <w:sz w:val="20"/>
          <w:szCs w:val="20"/>
        </w:rPr>
        <w:t>The service:</w:t>
      </w:r>
      <w:r w:rsidR="00A320B8" w:rsidRPr="005E1975">
        <w:rPr>
          <w:rFonts w:ascii="Verdana" w:hAnsi="Verdana"/>
          <w:color w:val="000000" w:themeColor="text1"/>
          <w:sz w:val="20"/>
          <w:szCs w:val="20"/>
        </w:rPr>
        <w:br/>
      </w:r>
    </w:p>
    <w:p w:rsidR="00804CCE" w:rsidRPr="005E1975" w:rsidRDefault="00A320B8" w:rsidP="000A5A27">
      <w:pPr>
        <w:pStyle w:val="ListParagraph"/>
        <w:numPr>
          <w:ilvl w:val="0"/>
          <w:numId w:val="1"/>
        </w:numPr>
        <w:spacing w:line="276" w:lineRule="auto"/>
        <w:rPr>
          <w:rFonts w:ascii="Verdana" w:hAnsi="Verdana"/>
          <w:color w:val="000000" w:themeColor="text1"/>
          <w:sz w:val="20"/>
          <w:szCs w:val="20"/>
        </w:rPr>
      </w:pPr>
      <w:r w:rsidRPr="005E1975">
        <w:rPr>
          <w:rFonts w:ascii="Verdana" w:hAnsi="Verdana"/>
          <w:color w:val="000000" w:themeColor="text1"/>
          <w:sz w:val="20"/>
          <w:szCs w:val="20"/>
        </w:rPr>
        <w:t>M</w:t>
      </w:r>
      <w:r w:rsidR="00804CCE" w:rsidRPr="005E1975">
        <w:rPr>
          <w:rFonts w:ascii="Verdana" w:hAnsi="Verdana"/>
          <w:color w:val="000000" w:themeColor="text1"/>
          <w:sz w:val="20"/>
          <w:szCs w:val="20"/>
        </w:rPr>
        <w:t>onitors the Child and Young Persons progress via annual review within Specialist placements.</w:t>
      </w:r>
    </w:p>
    <w:p w:rsidR="00804CCE" w:rsidRPr="005E1975" w:rsidRDefault="00A320B8" w:rsidP="000A5A27">
      <w:pPr>
        <w:pStyle w:val="ListParagraph"/>
        <w:numPr>
          <w:ilvl w:val="0"/>
          <w:numId w:val="1"/>
        </w:numPr>
        <w:spacing w:line="276" w:lineRule="auto"/>
        <w:rPr>
          <w:rFonts w:ascii="Verdana" w:hAnsi="Verdana"/>
          <w:color w:val="000000" w:themeColor="text1"/>
          <w:sz w:val="20"/>
          <w:szCs w:val="20"/>
        </w:rPr>
      </w:pPr>
      <w:r w:rsidRPr="005E1975">
        <w:rPr>
          <w:rFonts w:ascii="Verdana" w:hAnsi="Verdana"/>
          <w:color w:val="000000" w:themeColor="text1"/>
          <w:sz w:val="20"/>
          <w:szCs w:val="20"/>
        </w:rPr>
        <w:t>I</w:t>
      </w:r>
      <w:r w:rsidR="00804CCE" w:rsidRPr="005E1975">
        <w:rPr>
          <w:rFonts w:ascii="Verdana" w:hAnsi="Verdana"/>
          <w:color w:val="000000" w:themeColor="text1"/>
          <w:sz w:val="20"/>
          <w:szCs w:val="20"/>
        </w:rPr>
        <w:t>s responsible for issuing and updating EHC Plans</w:t>
      </w:r>
    </w:p>
    <w:p w:rsidR="00804CCE" w:rsidRPr="005E1975" w:rsidRDefault="00A320B8" w:rsidP="000A5A27">
      <w:pPr>
        <w:pStyle w:val="ListParagraph"/>
        <w:numPr>
          <w:ilvl w:val="0"/>
          <w:numId w:val="1"/>
        </w:numPr>
        <w:spacing w:line="276" w:lineRule="auto"/>
        <w:rPr>
          <w:rFonts w:ascii="Verdana" w:hAnsi="Verdana"/>
          <w:color w:val="000000" w:themeColor="text1"/>
          <w:sz w:val="20"/>
          <w:szCs w:val="20"/>
        </w:rPr>
      </w:pPr>
      <w:r w:rsidRPr="005E1975">
        <w:rPr>
          <w:rFonts w:ascii="Verdana" w:hAnsi="Verdana"/>
          <w:color w:val="000000" w:themeColor="text1"/>
          <w:sz w:val="20"/>
          <w:szCs w:val="20"/>
        </w:rPr>
        <w:t>W</w:t>
      </w:r>
      <w:r w:rsidR="00804CCE" w:rsidRPr="005E1975">
        <w:rPr>
          <w:rFonts w:ascii="Verdana" w:hAnsi="Verdana"/>
          <w:color w:val="000000" w:themeColor="text1"/>
          <w:sz w:val="20"/>
          <w:szCs w:val="20"/>
        </w:rPr>
        <w:t>here an EHC Plan is issued it will monitor the progress of the child or young person via annual review</w:t>
      </w:r>
    </w:p>
    <w:p w:rsidR="00804CCE" w:rsidRPr="005E1975" w:rsidRDefault="00A320B8" w:rsidP="000A5A27">
      <w:pPr>
        <w:pStyle w:val="ListParagraph"/>
        <w:numPr>
          <w:ilvl w:val="0"/>
          <w:numId w:val="1"/>
        </w:numPr>
        <w:spacing w:line="276" w:lineRule="auto"/>
        <w:rPr>
          <w:rFonts w:ascii="Verdana" w:hAnsi="Verdana"/>
          <w:color w:val="000000" w:themeColor="text1"/>
          <w:sz w:val="20"/>
          <w:szCs w:val="20"/>
        </w:rPr>
      </w:pPr>
      <w:r w:rsidRPr="005E1975">
        <w:rPr>
          <w:rFonts w:ascii="Verdana" w:hAnsi="Verdana"/>
          <w:color w:val="000000" w:themeColor="text1"/>
          <w:sz w:val="20"/>
          <w:szCs w:val="20"/>
        </w:rPr>
        <w:t>W</w:t>
      </w:r>
      <w:r w:rsidR="00804CCE" w:rsidRPr="005E1975">
        <w:rPr>
          <w:rFonts w:ascii="Verdana" w:hAnsi="Verdana"/>
          <w:color w:val="000000" w:themeColor="text1"/>
          <w:sz w:val="20"/>
          <w:szCs w:val="20"/>
        </w:rPr>
        <w:t xml:space="preserve">here a statutory assessment is conducted it will </w:t>
      </w:r>
      <w:proofErr w:type="gramStart"/>
      <w:r w:rsidR="00804CCE" w:rsidRPr="005E1975">
        <w:rPr>
          <w:rFonts w:ascii="Verdana" w:hAnsi="Verdana"/>
          <w:color w:val="000000" w:themeColor="text1"/>
          <w:sz w:val="20"/>
          <w:szCs w:val="20"/>
        </w:rPr>
        <w:t>make a decision</w:t>
      </w:r>
      <w:proofErr w:type="gramEnd"/>
      <w:r w:rsidR="00804CCE" w:rsidRPr="005E1975">
        <w:rPr>
          <w:rFonts w:ascii="Verdana" w:hAnsi="Verdana"/>
          <w:color w:val="000000" w:themeColor="text1"/>
          <w:sz w:val="20"/>
          <w:szCs w:val="20"/>
        </w:rPr>
        <w:t xml:space="preserve"> as to whether an EHC Plan is issued.</w:t>
      </w:r>
    </w:p>
    <w:p w:rsidR="00804CCE" w:rsidRPr="005E1975" w:rsidRDefault="00A320B8" w:rsidP="000A5A27">
      <w:pPr>
        <w:pStyle w:val="ListParagraph"/>
        <w:numPr>
          <w:ilvl w:val="0"/>
          <w:numId w:val="1"/>
        </w:numPr>
        <w:spacing w:line="276" w:lineRule="auto"/>
        <w:rPr>
          <w:rFonts w:ascii="Verdana" w:hAnsi="Verdana"/>
          <w:color w:val="000000" w:themeColor="text1"/>
          <w:sz w:val="20"/>
          <w:szCs w:val="20"/>
        </w:rPr>
      </w:pPr>
      <w:r w:rsidRPr="005E1975">
        <w:rPr>
          <w:rFonts w:ascii="Verdana" w:hAnsi="Verdana"/>
          <w:color w:val="000000" w:themeColor="text1"/>
          <w:sz w:val="20"/>
          <w:szCs w:val="20"/>
        </w:rPr>
        <w:t>M</w:t>
      </w:r>
      <w:r w:rsidR="00804CCE" w:rsidRPr="005E1975">
        <w:rPr>
          <w:rFonts w:ascii="Verdana" w:hAnsi="Verdana"/>
          <w:color w:val="000000" w:themeColor="text1"/>
          <w:sz w:val="20"/>
          <w:szCs w:val="20"/>
        </w:rPr>
        <w:t>akes decisions about whether to conduct a statutory assessment, ensures annual reviews take place.</w:t>
      </w:r>
      <w:r w:rsidRPr="005E1975">
        <w:rPr>
          <w:rFonts w:ascii="Verdana" w:hAnsi="Verdana"/>
          <w:color w:val="000000" w:themeColor="text1"/>
          <w:sz w:val="20"/>
          <w:szCs w:val="20"/>
        </w:rPr>
        <w:br/>
      </w:r>
    </w:p>
    <w:p w:rsidR="00804CCE" w:rsidRPr="005E1975" w:rsidRDefault="00804CCE" w:rsidP="00A320B8">
      <w:pPr>
        <w:rPr>
          <w:rFonts w:ascii="Verdana" w:hAnsi="Verdana"/>
          <w:color w:val="000000" w:themeColor="text1"/>
          <w:sz w:val="20"/>
          <w:szCs w:val="20"/>
        </w:rPr>
      </w:pPr>
      <w:r w:rsidRPr="005E1975">
        <w:rPr>
          <w:rFonts w:ascii="Verdana" w:hAnsi="Verdana"/>
          <w:color w:val="000000" w:themeColor="text1"/>
          <w:sz w:val="20"/>
          <w:szCs w:val="20"/>
        </w:rPr>
        <w:t>Since September 2014, the service has been responsible for fulfilling duties arising from the Children and Families Act 2014 and the revised SEND Code of Practice.</w:t>
      </w:r>
    </w:p>
    <w:p w:rsidR="00804CCE" w:rsidRPr="005E1975" w:rsidRDefault="00804CCE" w:rsidP="00A320B8">
      <w:pPr>
        <w:rPr>
          <w:rFonts w:ascii="Verdana" w:hAnsi="Verdana"/>
          <w:color w:val="000000" w:themeColor="text1"/>
          <w:sz w:val="20"/>
          <w:szCs w:val="20"/>
        </w:rPr>
      </w:pPr>
    </w:p>
    <w:p w:rsidR="00804CCE" w:rsidRPr="005E1975" w:rsidRDefault="00804CCE" w:rsidP="00A320B8">
      <w:pPr>
        <w:rPr>
          <w:rFonts w:ascii="Verdana" w:hAnsi="Verdana"/>
          <w:color w:val="000000" w:themeColor="text1"/>
          <w:sz w:val="20"/>
          <w:szCs w:val="20"/>
        </w:rPr>
      </w:pPr>
      <w:r w:rsidRPr="005E1975">
        <w:rPr>
          <w:rFonts w:ascii="Verdana" w:hAnsi="Verdana"/>
          <w:color w:val="000000" w:themeColor="text1"/>
          <w:sz w:val="20"/>
          <w:szCs w:val="20"/>
        </w:rPr>
        <w:t>East Kent Brook House, Reeves Way, Whitstable, Kent, CT5 3SS</w:t>
      </w:r>
    </w:p>
    <w:p w:rsidR="00804CCE" w:rsidRPr="005E1975" w:rsidRDefault="00804CCE" w:rsidP="00A320B8">
      <w:pPr>
        <w:rPr>
          <w:rFonts w:ascii="Verdana" w:hAnsi="Verdana"/>
          <w:color w:val="000000" w:themeColor="text1"/>
          <w:sz w:val="20"/>
          <w:szCs w:val="20"/>
        </w:rPr>
      </w:pPr>
      <w:r w:rsidRPr="005E1975">
        <w:rPr>
          <w:rFonts w:ascii="Verdana" w:hAnsi="Verdana"/>
          <w:color w:val="000000" w:themeColor="text1"/>
          <w:sz w:val="20"/>
          <w:szCs w:val="20"/>
        </w:rPr>
        <w:t xml:space="preserve">Tel: 03000 42 11 60 or email: </w:t>
      </w:r>
      <w:hyperlink r:id="rId10" w:history="1">
        <w:r w:rsidRPr="005E1975">
          <w:rPr>
            <w:rStyle w:val="Hyperlink"/>
            <w:rFonts w:ascii="Verdana" w:hAnsi="Verdana"/>
            <w:color w:val="000000" w:themeColor="text1"/>
            <w:sz w:val="20"/>
            <w:szCs w:val="20"/>
          </w:rPr>
          <w:t>SENPlacementsEast@kent.gov.uk</w:t>
        </w:r>
      </w:hyperlink>
      <w:r w:rsidR="00A320B8" w:rsidRPr="005E1975">
        <w:rPr>
          <w:rFonts w:ascii="Verdana" w:hAnsi="Verdana"/>
          <w:color w:val="000000" w:themeColor="text1"/>
          <w:sz w:val="20"/>
          <w:szCs w:val="20"/>
        </w:rPr>
        <w:t xml:space="preserve"> </w:t>
      </w:r>
    </w:p>
    <w:p w:rsidR="008A5339" w:rsidRPr="005E1975" w:rsidRDefault="008A5339" w:rsidP="00A320B8">
      <w:pPr>
        <w:rPr>
          <w:rFonts w:ascii="Verdana" w:hAnsi="Verdana"/>
          <w:color w:val="000000" w:themeColor="text1"/>
          <w:sz w:val="20"/>
          <w:szCs w:val="20"/>
        </w:rPr>
      </w:pPr>
    </w:p>
    <w:p w:rsidR="008A5339" w:rsidRPr="005E1975" w:rsidRDefault="008A5339" w:rsidP="005E1975">
      <w:pPr>
        <w:pStyle w:val="Heading1"/>
        <w:rPr>
          <w:rFonts w:ascii="Verdana" w:hAnsi="Verdana"/>
          <w:b/>
          <w:color w:val="000000" w:themeColor="text1"/>
          <w:sz w:val="20"/>
          <w:szCs w:val="20"/>
        </w:rPr>
      </w:pPr>
      <w:bookmarkStart w:id="2" w:name="_Toc168475760"/>
      <w:r w:rsidRPr="005E1975">
        <w:rPr>
          <w:rFonts w:ascii="Verdana" w:hAnsi="Verdana"/>
          <w:b/>
          <w:color w:val="000000" w:themeColor="text1"/>
          <w:sz w:val="20"/>
          <w:szCs w:val="20"/>
        </w:rPr>
        <w:t>Description of the School</w:t>
      </w:r>
      <w:bookmarkEnd w:id="2"/>
    </w:p>
    <w:p w:rsidR="008A5339" w:rsidRPr="005E1975" w:rsidRDefault="008A5339" w:rsidP="00A320B8">
      <w:pPr>
        <w:rPr>
          <w:rFonts w:ascii="Verdana" w:hAnsi="Verdana"/>
          <w:color w:val="000000" w:themeColor="text1"/>
          <w:sz w:val="20"/>
          <w:szCs w:val="20"/>
        </w:rPr>
      </w:pPr>
    </w:p>
    <w:p w:rsidR="008A5339" w:rsidRPr="005E1975" w:rsidRDefault="008A5339" w:rsidP="00A320B8">
      <w:pPr>
        <w:rPr>
          <w:rFonts w:ascii="Verdana" w:hAnsi="Verdana"/>
          <w:color w:val="000000" w:themeColor="text1"/>
          <w:sz w:val="20"/>
          <w:szCs w:val="20"/>
        </w:rPr>
      </w:pPr>
      <w:r w:rsidRPr="005E1975">
        <w:rPr>
          <w:rFonts w:ascii="Verdana" w:hAnsi="Verdana"/>
          <w:color w:val="000000" w:themeColor="text1"/>
          <w:sz w:val="20"/>
          <w:szCs w:val="20"/>
        </w:rPr>
        <w:t>St Anthony’s School is a co-educational secondary school for students with significant Social Emotional, and Mental Health Needs. Many students may, in addition, be diagnosed (or have undiagnosed traits of) Autism, ADHD, OCD, and Anxiety, sensory processing and social communication needs. Prior cognitive assessments place students with low cognitive functioning on entry, with significant attainment gaps. Students are capable of achieving a limited number of GSCEs and are able to engage with, and access, a broad academic curriculum (5 GCSEs or equivalent) with a small number of tailored Vocational Courses on offer at Key Stage 4. Students are taught in class sizes of 9-12 with 1 teacher and 2 LSAs.  St Anthony’s works with central class teachers teaching the majority of subjects which supports our pupils social and emotional needs</w:t>
      </w:r>
      <w:r w:rsidR="00E53191" w:rsidRPr="005E1975">
        <w:rPr>
          <w:rFonts w:ascii="Verdana" w:hAnsi="Verdana"/>
          <w:color w:val="000000" w:themeColor="text1"/>
          <w:sz w:val="20"/>
          <w:szCs w:val="20"/>
        </w:rPr>
        <w:t xml:space="preserve"> and limits the pupils needs to move classes.  We do have 4 subject specialist </w:t>
      </w:r>
      <w:proofErr w:type="gramStart"/>
      <w:r w:rsidR="00E53191" w:rsidRPr="005E1975">
        <w:rPr>
          <w:rFonts w:ascii="Verdana" w:hAnsi="Verdana"/>
          <w:color w:val="000000" w:themeColor="text1"/>
          <w:sz w:val="20"/>
          <w:szCs w:val="20"/>
        </w:rPr>
        <w:t>teachers  for</w:t>
      </w:r>
      <w:proofErr w:type="gramEnd"/>
      <w:r w:rsidR="00E53191" w:rsidRPr="005E1975">
        <w:rPr>
          <w:rFonts w:ascii="Verdana" w:hAnsi="Verdana"/>
          <w:color w:val="000000" w:themeColor="text1"/>
          <w:sz w:val="20"/>
          <w:szCs w:val="20"/>
        </w:rPr>
        <w:t xml:space="preserve"> PE, Art, Food Technology and Design Technology.</w:t>
      </w:r>
    </w:p>
    <w:p w:rsidR="008A5339" w:rsidRPr="005E1975" w:rsidRDefault="008A5339" w:rsidP="005E1975">
      <w:pPr>
        <w:pStyle w:val="Heading1"/>
        <w:rPr>
          <w:rFonts w:ascii="Verdana" w:hAnsi="Verdana"/>
          <w:b/>
          <w:sz w:val="20"/>
          <w:szCs w:val="20"/>
        </w:rPr>
      </w:pPr>
      <w:bookmarkStart w:id="3" w:name="_Toc168475761"/>
      <w:r w:rsidRPr="005E1975">
        <w:rPr>
          <w:rFonts w:ascii="Verdana" w:hAnsi="Verdana"/>
          <w:b/>
          <w:color w:val="000000" w:themeColor="text1"/>
          <w:sz w:val="20"/>
          <w:szCs w:val="20"/>
        </w:rPr>
        <w:t>School Admission Arrangements</w:t>
      </w:r>
      <w:bookmarkEnd w:id="3"/>
      <w:r w:rsidR="005E1975" w:rsidRPr="005E1975">
        <w:rPr>
          <w:rFonts w:ascii="Verdana" w:hAnsi="Verdana"/>
          <w:b/>
          <w:sz w:val="20"/>
          <w:szCs w:val="20"/>
        </w:rPr>
        <w:br/>
      </w:r>
    </w:p>
    <w:p w:rsidR="008A5339" w:rsidRPr="005E1975" w:rsidRDefault="008A5339" w:rsidP="00A320B8">
      <w:pPr>
        <w:rPr>
          <w:rFonts w:ascii="Verdana" w:hAnsi="Verdana"/>
          <w:color w:val="000000" w:themeColor="text1"/>
          <w:sz w:val="20"/>
          <w:szCs w:val="20"/>
        </w:rPr>
      </w:pPr>
      <w:r w:rsidRPr="005E1975">
        <w:rPr>
          <w:rFonts w:ascii="Verdana" w:hAnsi="Verdana"/>
          <w:color w:val="000000" w:themeColor="text1"/>
          <w:sz w:val="20"/>
          <w:szCs w:val="20"/>
        </w:rPr>
        <w:t>All students at St Anthony’s School need to have an EHCP in place naming a specialist provision in section I. Students are aged between 7 and 16 on admission; with Primary needs identified being SEMH or Autism.</w:t>
      </w:r>
    </w:p>
    <w:p w:rsidR="008A5339" w:rsidRPr="005E1975" w:rsidRDefault="008A5339" w:rsidP="00A320B8">
      <w:pPr>
        <w:rPr>
          <w:rFonts w:ascii="Verdana" w:hAnsi="Verdana"/>
          <w:color w:val="000000" w:themeColor="text1"/>
          <w:sz w:val="20"/>
          <w:szCs w:val="20"/>
        </w:rPr>
      </w:pPr>
    </w:p>
    <w:p w:rsidR="008A5339" w:rsidRPr="005E1975" w:rsidRDefault="00E53191" w:rsidP="00A320B8">
      <w:pPr>
        <w:rPr>
          <w:rFonts w:ascii="Verdana" w:hAnsi="Verdana"/>
          <w:color w:val="000000" w:themeColor="text1"/>
          <w:sz w:val="20"/>
          <w:szCs w:val="20"/>
        </w:rPr>
      </w:pPr>
      <w:r w:rsidRPr="005E1975">
        <w:rPr>
          <w:rFonts w:ascii="Verdana" w:hAnsi="Verdana"/>
          <w:color w:val="000000" w:themeColor="text1"/>
          <w:sz w:val="20"/>
          <w:szCs w:val="20"/>
        </w:rPr>
        <w:lastRenderedPageBreak/>
        <w:t>St Anthony’s School</w:t>
      </w:r>
      <w:r w:rsidR="008A5339" w:rsidRPr="005E1975">
        <w:rPr>
          <w:rFonts w:ascii="Verdana" w:hAnsi="Verdana"/>
          <w:color w:val="000000" w:themeColor="text1"/>
          <w:sz w:val="20"/>
          <w:szCs w:val="20"/>
        </w:rPr>
        <w:t xml:space="preserve"> is a designated co-educational provision for </w:t>
      </w:r>
      <w:r w:rsidRPr="005E1975">
        <w:rPr>
          <w:rFonts w:ascii="Verdana" w:hAnsi="Verdana"/>
          <w:color w:val="000000" w:themeColor="text1"/>
          <w:sz w:val="20"/>
          <w:szCs w:val="20"/>
        </w:rPr>
        <w:t>98</w:t>
      </w:r>
      <w:r w:rsidR="008A5339" w:rsidRPr="005E1975">
        <w:rPr>
          <w:rFonts w:ascii="Verdana" w:hAnsi="Verdana"/>
          <w:color w:val="000000" w:themeColor="text1"/>
          <w:sz w:val="20"/>
          <w:szCs w:val="20"/>
        </w:rPr>
        <w:t xml:space="preserve"> students, through </w:t>
      </w:r>
      <w:r w:rsidRPr="005E1975">
        <w:rPr>
          <w:rFonts w:ascii="Verdana" w:hAnsi="Verdana"/>
          <w:color w:val="000000" w:themeColor="text1"/>
          <w:sz w:val="20"/>
          <w:szCs w:val="20"/>
        </w:rPr>
        <w:t xml:space="preserve">annually </w:t>
      </w:r>
      <w:r w:rsidR="008A5339" w:rsidRPr="005E1975">
        <w:rPr>
          <w:rFonts w:ascii="Verdana" w:hAnsi="Verdana"/>
          <w:color w:val="000000" w:themeColor="text1"/>
          <w:sz w:val="20"/>
          <w:szCs w:val="20"/>
        </w:rPr>
        <w:t>agreed Local Authority arrangements.</w:t>
      </w:r>
    </w:p>
    <w:p w:rsidR="00E53191" w:rsidRPr="005E1975" w:rsidRDefault="00E53191" w:rsidP="00A320B8">
      <w:pPr>
        <w:rPr>
          <w:rFonts w:ascii="Verdana" w:hAnsi="Verdana"/>
          <w:color w:val="000000" w:themeColor="text1"/>
          <w:sz w:val="20"/>
          <w:szCs w:val="20"/>
        </w:rPr>
      </w:pPr>
    </w:p>
    <w:p w:rsidR="008A5339" w:rsidRPr="005E1975" w:rsidRDefault="008A5339" w:rsidP="00A320B8">
      <w:pPr>
        <w:rPr>
          <w:rFonts w:ascii="Verdana" w:hAnsi="Verdana"/>
          <w:color w:val="000000" w:themeColor="text1"/>
          <w:sz w:val="20"/>
          <w:szCs w:val="20"/>
        </w:rPr>
      </w:pPr>
      <w:r w:rsidRPr="005E1975">
        <w:rPr>
          <w:rFonts w:ascii="Verdana" w:hAnsi="Verdana"/>
          <w:color w:val="000000" w:themeColor="text1"/>
          <w:sz w:val="20"/>
          <w:szCs w:val="20"/>
        </w:rPr>
        <w:t>The 2015 SEND Code of Practice defines Social, Emotional and Mental Health as:</w:t>
      </w:r>
    </w:p>
    <w:p w:rsidR="008A5339" w:rsidRPr="005E1975" w:rsidRDefault="008A5339" w:rsidP="00A320B8">
      <w:pPr>
        <w:rPr>
          <w:rFonts w:ascii="Verdana" w:hAnsi="Verdana"/>
          <w:color w:val="000000" w:themeColor="text1"/>
          <w:sz w:val="20"/>
          <w:szCs w:val="20"/>
        </w:rPr>
      </w:pPr>
      <w:r w:rsidRPr="005E1975">
        <w:rPr>
          <w:rFonts w:ascii="Verdana" w:hAnsi="Verdana"/>
          <w:i/>
          <w:color w:val="000000" w:themeColor="text1"/>
          <w:sz w:val="20"/>
          <w:szCs w:val="20"/>
        </w:rPr>
        <w:t>6.32 Children and young people may experience a wide range of social and emotional difficulties which manifest themselves in many ways. These may include becoming withdrawn or isolated, as well as displaying challenging, disruptive or disturbing behaviour. These behaviours may reflect underlying mental health difficulties such as anxiety or depression, self-harming, substance misuse, eating disorders or physical symptoms that are medically unexplained. Other children and young people may have disorders such as attention deficit disorder, attention deficit hyperactive disorder or attachment disorder.”</w:t>
      </w:r>
      <w:r w:rsidRPr="005E1975">
        <w:rPr>
          <w:rFonts w:ascii="Verdana" w:hAnsi="Verdana"/>
          <w:color w:val="000000" w:themeColor="text1"/>
          <w:sz w:val="20"/>
          <w:szCs w:val="20"/>
        </w:rPr>
        <w:t xml:space="preserve"> (Department for Education &amp; Department for Health, (2015)</w:t>
      </w:r>
    </w:p>
    <w:p w:rsidR="00E53191" w:rsidRPr="005E1975" w:rsidRDefault="00E53191" w:rsidP="00A320B8">
      <w:pPr>
        <w:rPr>
          <w:rFonts w:ascii="Verdana" w:hAnsi="Verdana"/>
          <w:color w:val="000000" w:themeColor="text1"/>
          <w:sz w:val="20"/>
          <w:szCs w:val="20"/>
        </w:rPr>
      </w:pPr>
    </w:p>
    <w:p w:rsidR="008A5339" w:rsidRPr="005E1975" w:rsidRDefault="008A5339" w:rsidP="00A320B8">
      <w:pPr>
        <w:rPr>
          <w:rFonts w:ascii="Verdana" w:hAnsi="Verdana"/>
          <w:color w:val="000000" w:themeColor="text1"/>
          <w:sz w:val="20"/>
          <w:szCs w:val="20"/>
        </w:rPr>
      </w:pPr>
      <w:r w:rsidRPr="005E1975">
        <w:rPr>
          <w:rFonts w:ascii="Verdana" w:hAnsi="Verdana"/>
          <w:color w:val="000000" w:themeColor="text1"/>
          <w:sz w:val="20"/>
          <w:szCs w:val="20"/>
        </w:rPr>
        <w:t xml:space="preserve">All arrangements for referrals are through Kent County Council SEN Departments. Admission to </w:t>
      </w:r>
      <w:r w:rsidR="00E53191" w:rsidRPr="005E1975">
        <w:rPr>
          <w:rFonts w:ascii="Verdana" w:hAnsi="Verdana"/>
          <w:color w:val="000000" w:themeColor="text1"/>
          <w:sz w:val="20"/>
          <w:szCs w:val="20"/>
        </w:rPr>
        <w:t>St Anthony’s</w:t>
      </w:r>
      <w:r w:rsidRPr="005E1975">
        <w:rPr>
          <w:rFonts w:ascii="Verdana" w:hAnsi="Verdana"/>
          <w:color w:val="000000" w:themeColor="text1"/>
          <w:sz w:val="20"/>
          <w:szCs w:val="20"/>
        </w:rPr>
        <w:t xml:space="preserve"> School is the responsibility of the Local Authority through consultation with the Headteacher.</w:t>
      </w:r>
    </w:p>
    <w:p w:rsidR="00E53191" w:rsidRPr="005E1975" w:rsidRDefault="00E53191" w:rsidP="00A320B8">
      <w:pPr>
        <w:rPr>
          <w:rFonts w:ascii="Verdana" w:hAnsi="Verdana"/>
          <w:color w:val="000000" w:themeColor="text1"/>
          <w:sz w:val="20"/>
          <w:szCs w:val="20"/>
        </w:rPr>
      </w:pPr>
    </w:p>
    <w:p w:rsidR="008A5339" w:rsidRPr="005E1975" w:rsidRDefault="008A5339" w:rsidP="00A320B8">
      <w:pPr>
        <w:rPr>
          <w:rFonts w:ascii="Verdana" w:hAnsi="Verdana"/>
          <w:color w:val="000000" w:themeColor="text1"/>
          <w:sz w:val="20"/>
          <w:szCs w:val="20"/>
        </w:rPr>
      </w:pPr>
      <w:r w:rsidRPr="005E1975">
        <w:rPr>
          <w:rFonts w:ascii="Verdana" w:hAnsi="Verdana"/>
          <w:color w:val="000000" w:themeColor="text1"/>
          <w:sz w:val="20"/>
          <w:szCs w:val="20"/>
        </w:rPr>
        <w:t>The Local Authority refers students whose EHCP identifies needs that meet the School’s Admission Criteria.</w:t>
      </w:r>
    </w:p>
    <w:p w:rsidR="00E53191" w:rsidRPr="005E1975" w:rsidRDefault="00E53191" w:rsidP="00A320B8">
      <w:pPr>
        <w:rPr>
          <w:rFonts w:ascii="Verdana" w:hAnsi="Verdana"/>
          <w:color w:val="000000" w:themeColor="text1"/>
          <w:sz w:val="20"/>
          <w:szCs w:val="20"/>
        </w:rPr>
      </w:pPr>
    </w:p>
    <w:p w:rsidR="008A5339" w:rsidRPr="005E1975" w:rsidRDefault="008A5339" w:rsidP="00A320B8">
      <w:pPr>
        <w:rPr>
          <w:rFonts w:ascii="Verdana" w:hAnsi="Verdana"/>
          <w:color w:val="000000" w:themeColor="text1"/>
          <w:sz w:val="20"/>
          <w:szCs w:val="20"/>
        </w:rPr>
      </w:pPr>
      <w:r w:rsidRPr="005E1975">
        <w:rPr>
          <w:rFonts w:ascii="Verdana" w:hAnsi="Verdana"/>
          <w:color w:val="000000" w:themeColor="text1"/>
          <w:sz w:val="20"/>
          <w:szCs w:val="20"/>
        </w:rPr>
        <w:t xml:space="preserve">What kinds of special educational need does </w:t>
      </w:r>
      <w:r w:rsidR="00E53191" w:rsidRPr="005E1975">
        <w:rPr>
          <w:rFonts w:ascii="Verdana" w:hAnsi="Verdana"/>
          <w:color w:val="000000" w:themeColor="text1"/>
          <w:sz w:val="20"/>
          <w:szCs w:val="20"/>
        </w:rPr>
        <w:t xml:space="preserve">St Anthony’s </w:t>
      </w:r>
      <w:r w:rsidRPr="005E1975">
        <w:rPr>
          <w:rFonts w:ascii="Verdana" w:hAnsi="Verdana"/>
          <w:color w:val="000000" w:themeColor="text1"/>
          <w:sz w:val="20"/>
          <w:szCs w:val="20"/>
        </w:rPr>
        <w:t>provide for?</w:t>
      </w:r>
    </w:p>
    <w:p w:rsidR="008A5339" w:rsidRPr="005E1975" w:rsidRDefault="008A5339" w:rsidP="00A320B8">
      <w:pPr>
        <w:rPr>
          <w:rFonts w:ascii="Verdana" w:hAnsi="Verdana"/>
          <w:color w:val="000000" w:themeColor="text1"/>
          <w:sz w:val="20"/>
          <w:szCs w:val="20"/>
        </w:rPr>
      </w:pPr>
      <w:r w:rsidRPr="005E1975">
        <w:rPr>
          <w:rFonts w:ascii="Verdana" w:hAnsi="Verdana"/>
          <w:color w:val="000000" w:themeColor="text1"/>
          <w:sz w:val="20"/>
          <w:szCs w:val="20"/>
        </w:rPr>
        <w:t>Most of the students attending have medical diagnoses which may include Autistic Spectrum Condition, Attention Deficit Hyperactivity Disorder, or Oppositional Defiance Disorder. In addition, many students have other types of need, including but not limited to:</w:t>
      </w:r>
    </w:p>
    <w:p w:rsidR="00E53191" w:rsidRPr="005E1975" w:rsidRDefault="00E53191" w:rsidP="00A320B8">
      <w:pPr>
        <w:rPr>
          <w:rFonts w:ascii="Verdana" w:hAnsi="Verdana"/>
          <w:color w:val="000000" w:themeColor="text1"/>
          <w:sz w:val="20"/>
          <w:szCs w:val="20"/>
        </w:rPr>
      </w:pPr>
    </w:p>
    <w:p w:rsidR="008A5339" w:rsidRPr="005E1975" w:rsidRDefault="008A5339" w:rsidP="000A5A27">
      <w:pPr>
        <w:pStyle w:val="ListParagraph"/>
        <w:numPr>
          <w:ilvl w:val="0"/>
          <w:numId w:val="2"/>
        </w:numPr>
        <w:spacing w:line="276" w:lineRule="auto"/>
        <w:rPr>
          <w:rFonts w:ascii="Verdana" w:hAnsi="Verdana"/>
          <w:color w:val="000000" w:themeColor="text1"/>
          <w:sz w:val="20"/>
          <w:szCs w:val="20"/>
        </w:rPr>
      </w:pPr>
      <w:r w:rsidRPr="005E1975">
        <w:rPr>
          <w:rFonts w:ascii="Verdana" w:hAnsi="Verdana"/>
          <w:color w:val="000000" w:themeColor="text1"/>
          <w:sz w:val="20"/>
          <w:szCs w:val="20"/>
        </w:rPr>
        <w:t>Autistic Spectrum Condition</w:t>
      </w:r>
    </w:p>
    <w:p w:rsidR="008A5339" w:rsidRPr="005E1975" w:rsidRDefault="008A5339" w:rsidP="000A5A27">
      <w:pPr>
        <w:pStyle w:val="ListParagraph"/>
        <w:numPr>
          <w:ilvl w:val="0"/>
          <w:numId w:val="2"/>
        </w:numPr>
        <w:spacing w:line="276" w:lineRule="auto"/>
        <w:rPr>
          <w:rFonts w:ascii="Verdana" w:hAnsi="Verdana"/>
          <w:color w:val="000000" w:themeColor="text1"/>
          <w:sz w:val="20"/>
          <w:szCs w:val="20"/>
        </w:rPr>
      </w:pPr>
      <w:r w:rsidRPr="005E1975">
        <w:rPr>
          <w:rFonts w:ascii="Verdana" w:hAnsi="Verdana"/>
          <w:color w:val="000000" w:themeColor="text1"/>
          <w:sz w:val="20"/>
          <w:szCs w:val="20"/>
        </w:rPr>
        <w:t>Speech and Language Needs.</w:t>
      </w:r>
    </w:p>
    <w:p w:rsidR="008A5339" w:rsidRPr="005E1975" w:rsidRDefault="008A5339" w:rsidP="000A5A27">
      <w:pPr>
        <w:pStyle w:val="ListParagraph"/>
        <w:numPr>
          <w:ilvl w:val="0"/>
          <w:numId w:val="2"/>
        </w:numPr>
        <w:spacing w:line="276" w:lineRule="auto"/>
        <w:rPr>
          <w:rFonts w:ascii="Verdana" w:hAnsi="Verdana"/>
          <w:color w:val="000000" w:themeColor="text1"/>
          <w:sz w:val="20"/>
          <w:szCs w:val="20"/>
        </w:rPr>
      </w:pPr>
      <w:r w:rsidRPr="005E1975">
        <w:rPr>
          <w:rFonts w:ascii="Verdana" w:hAnsi="Verdana"/>
          <w:color w:val="000000" w:themeColor="text1"/>
          <w:sz w:val="20"/>
          <w:szCs w:val="20"/>
        </w:rPr>
        <w:t>Attachment Difficulties.</w:t>
      </w:r>
    </w:p>
    <w:p w:rsidR="008A5339" w:rsidRPr="005E1975" w:rsidRDefault="008A5339" w:rsidP="000A5A27">
      <w:pPr>
        <w:pStyle w:val="ListParagraph"/>
        <w:numPr>
          <w:ilvl w:val="0"/>
          <w:numId w:val="2"/>
        </w:numPr>
        <w:spacing w:line="276" w:lineRule="auto"/>
        <w:rPr>
          <w:rFonts w:ascii="Verdana" w:hAnsi="Verdana"/>
          <w:color w:val="000000" w:themeColor="text1"/>
          <w:sz w:val="20"/>
          <w:szCs w:val="20"/>
        </w:rPr>
      </w:pPr>
      <w:r w:rsidRPr="005E1975">
        <w:rPr>
          <w:rFonts w:ascii="Verdana" w:hAnsi="Verdana"/>
          <w:color w:val="000000" w:themeColor="text1"/>
          <w:sz w:val="20"/>
          <w:szCs w:val="20"/>
        </w:rPr>
        <w:t>Post-Traumatic Stress Disorder.</w:t>
      </w:r>
    </w:p>
    <w:p w:rsidR="008A5339" w:rsidRPr="005E1975" w:rsidRDefault="008A5339" w:rsidP="000A5A27">
      <w:pPr>
        <w:pStyle w:val="ListParagraph"/>
        <w:numPr>
          <w:ilvl w:val="0"/>
          <w:numId w:val="2"/>
        </w:numPr>
        <w:spacing w:line="276" w:lineRule="auto"/>
        <w:rPr>
          <w:rFonts w:ascii="Verdana" w:hAnsi="Verdana"/>
          <w:color w:val="000000" w:themeColor="text1"/>
          <w:sz w:val="20"/>
          <w:szCs w:val="20"/>
        </w:rPr>
      </w:pPr>
      <w:r w:rsidRPr="005E1975">
        <w:rPr>
          <w:rFonts w:ascii="Verdana" w:hAnsi="Verdana"/>
          <w:color w:val="000000" w:themeColor="text1"/>
          <w:sz w:val="20"/>
          <w:szCs w:val="20"/>
        </w:rPr>
        <w:t>OCD</w:t>
      </w:r>
    </w:p>
    <w:p w:rsidR="008A5339" w:rsidRPr="005E1975" w:rsidRDefault="008A5339" w:rsidP="000A5A27">
      <w:pPr>
        <w:pStyle w:val="ListParagraph"/>
        <w:numPr>
          <w:ilvl w:val="0"/>
          <w:numId w:val="2"/>
        </w:numPr>
        <w:spacing w:line="276" w:lineRule="auto"/>
        <w:rPr>
          <w:rFonts w:ascii="Verdana" w:hAnsi="Verdana"/>
          <w:color w:val="000000" w:themeColor="text1"/>
          <w:sz w:val="20"/>
          <w:szCs w:val="20"/>
        </w:rPr>
      </w:pPr>
      <w:r w:rsidRPr="005E1975">
        <w:rPr>
          <w:rFonts w:ascii="Verdana" w:hAnsi="Verdana"/>
          <w:color w:val="000000" w:themeColor="text1"/>
          <w:sz w:val="20"/>
          <w:szCs w:val="20"/>
        </w:rPr>
        <w:t>Anxiety</w:t>
      </w:r>
    </w:p>
    <w:p w:rsidR="00E53191" w:rsidRPr="005E1975" w:rsidRDefault="00E53191" w:rsidP="00A320B8">
      <w:pPr>
        <w:rPr>
          <w:rFonts w:ascii="Verdana" w:hAnsi="Verdana"/>
          <w:color w:val="000000" w:themeColor="text1"/>
          <w:sz w:val="20"/>
          <w:szCs w:val="20"/>
        </w:rPr>
      </w:pPr>
    </w:p>
    <w:p w:rsidR="008A5339" w:rsidRPr="005E1975" w:rsidRDefault="008A5339" w:rsidP="00A320B8">
      <w:pPr>
        <w:rPr>
          <w:rFonts w:ascii="Verdana" w:hAnsi="Verdana"/>
          <w:color w:val="000000" w:themeColor="text1"/>
          <w:sz w:val="20"/>
          <w:szCs w:val="20"/>
        </w:rPr>
      </w:pPr>
      <w:r w:rsidRPr="005E1975">
        <w:rPr>
          <w:rFonts w:ascii="Verdana" w:hAnsi="Verdana"/>
          <w:color w:val="000000" w:themeColor="text1"/>
          <w:sz w:val="20"/>
          <w:szCs w:val="20"/>
        </w:rPr>
        <w:t xml:space="preserve">Most students will join </w:t>
      </w:r>
      <w:r w:rsidR="00E53191" w:rsidRPr="005E1975">
        <w:rPr>
          <w:rFonts w:ascii="Verdana" w:hAnsi="Verdana"/>
          <w:color w:val="000000" w:themeColor="text1"/>
          <w:sz w:val="20"/>
          <w:szCs w:val="20"/>
        </w:rPr>
        <w:t>St Anthony’s</w:t>
      </w:r>
      <w:r w:rsidRPr="005E1975">
        <w:rPr>
          <w:rFonts w:ascii="Verdana" w:hAnsi="Verdana"/>
          <w:color w:val="000000" w:themeColor="text1"/>
          <w:sz w:val="20"/>
          <w:szCs w:val="20"/>
        </w:rPr>
        <w:t xml:space="preserve"> at natural transition points. However, it is possible that students may join at other times in the school year, as long as their year group is not full and their needs would not be detrimental to the effective education of the other students in the cohort</w:t>
      </w:r>
    </w:p>
    <w:p w:rsidR="008A5339" w:rsidRPr="005E1975" w:rsidRDefault="008A5339" w:rsidP="00A320B8">
      <w:pPr>
        <w:rPr>
          <w:rFonts w:ascii="Verdana" w:hAnsi="Verdana"/>
          <w:color w:val="000000" w:themeColor="text1"/>
          <w:sz w:val="20"/>
          <w:szCs w:val="20"/>
        </w:rPr>
      </w:pPr>
    </w:p>
    <w:p w:rsidR="00804CCE" w:rsidRPr="005E1975" w:rsidRDefault="00804CCE" w:rsidP="005E1975">
      <w:pPr>
        <w:pStyle w:val="Heading1"/>
        <w:rPr>
          <w:rFonts w:ascii="Verdana" w:hAnsi="Verdana"/>
          <w:b/>
          <w:sz w:val="20"/>
          <w:szCs w:val="20"/>
        </w:rPr>
      </w:pPr>
      <w:bookmarkStart w:id="4" w:name="_Toc168475762"/>
      <w:r w:rsidRPr="005E1975">
        <w:rPr>
          <w:rFonts w:ascii="Verdana" w:hAnsi="Verdana"/>
          <w:b/>
          <w:color w:val="000000" w:themeColor="text1"/>
          <w:sz w:val="20"/>
          <w:szCs w:val="20"/>
        </w:rPr>
        <w:t>The Admissions Process</w:t>
      </w:r>
      <w:bookmarkEnd w:id="4"/>
      <w:r w:rsidRPr="005E1975">
        <w:rPr>
          <w:rFonts w:ascii="Verdana" w:hAnsi="Verdana"/>
          <w:b/>
          <w:color w:val="000000" w:themeColor="text1"/>
          <w:sz w:val="20"/>
          <w:szCs w:val="20"/>
        </w:rPr>
        <w:t xml:space="preserve"> </w:t>
      </w:r>
    </w:p>
    <w:p w:rsidR="00804CCE" w:rsidRPr="005E1975" w:rsidRDefault="00804CCE" w:rsidP="00A320B8">
      <w:pPr>
        <w:rPr>
          <w:rFonts w:ascii="Verdana" w:hAnsi="Verdana"/>
          <w:color w:val="000000" w:themeColor="text1"/>
          <w:sz w:val="20"/>
          <w:szCs w:val="20"/>
        </w:rPr>
      </w:pPr>
    </w:p>
    <w:p w:rsidR="00804CCE" w:rsidRPr="000A5A27" w:rsidRDefault="00804CCE" w:rsidP="000A5A27">
      <w:pPr>
        <w:pStyle w:val="ListParagraph"/>
        <w:numPr>
          <w:ilvl w:val="0"/>
          <w:numId w:val="3"/>
        </w:numPr>
        <w:rPr>
          <w:rFonts w:ascii="Verdana" w:hAnsi="Verdana"/>
          <w:color w:val="000000" w:themeColor="text1"/>
          <w:sz w:val="20"/>
          <w:szCs w:val="20"/>
        </w:rPr>
      </w:pPr>
      <w:r w:rsidRPr="000A5A27">
        <w:rPr>
          <w:rFonts w:ascii="Verdana" w:hAnsi="Verdana"/>
          <w:color w:val="000000" w:themeColor="text1"/>
          <w:sz w:val="20"/>
          <w:szCs w:val="20"/>
        </w:rPr>
        <w:t xml:space="preserve">The Local Authority Area Special Educational Needs Department will make formal referrals for placement to St Anthony’s School. A named SEN Caseworker will send sets of relevant paperwork (Consultation Documents) to the Headteacher, requesting a response within 15 days of consultation. </w:t>
      </w:r>
    </w:p>
    <w:p w:rsidR="00804CCE" w:rsidRPr="005E1975" w:rsidRDefault="00804CCE" w:rsidP="00A320B8">
      <w:pPr>
        <w:rPr>
          <w:rFonts w:ascii="Verdana" w:hAnsi="Verdana"/>
          <w:color w:val="000000" w:themeColor="text1"/>
          <w:sz w:val="20"/>
          <w:szCs w:val="20"/>
        </w:rPr>
      </w:pPr>
    </w:p>
    <w:p w:rsidR="00804CCE" w:rsidRPr="000A5A27" w:rsidRDefault="00804CCE" w:rsidP="000A5A27">
      <w:pPr>
        <w:pStyle w:val="ListParagraph"/>
        <w:numPr>
          <w:ilvl w:val="0"/>
          <w:numId w:val="3"/>
        </w:numPr>
        <w:rPr>
          <w:rFonts w:ascii="Verdana" w:hAnsi="Verdana"/>
          <w:color w:val="000000" w:themeColor="text1"/>
          <w:sz w:val="20"/>
          <w:szCs w:val="20"/>
        </w:rPr>
      </w:pPr>
      <w:r w:rsidRPr="000A5A27">
        <w:rPr>
          <w:rFonts w:ascii="Verdana" w:hAnsi="Verdana"/>
          <w:color w:val="000000" w:themeColor="text1"/>
          <w:sz w:val="20"/>
          <w:szCs w:val="20"/>
        </w:rPr>
        <w:t xml:space="preserve">The Headteacher and Senior Leaders will consider very carefully whether St Anthony’s School is likely to be able to meet the needs of the student, and also assess whether there is space available for them in their year group. SEN will be notified as soon as possible if it is felt that our setting is incompatible with the needs of the child/young person; in order that an appropriate alternative provision can be sought at the earliest opportunity. </w:t>
      </w:r>
    </w:p>
    <w:p w:rsidR="00804CCE" w:rsidRPr="005E1975" w:rsidRDefault="00804CCE" w:rsidP="00804CCE">
      <w:pPr>
        <w:jc w:val="both"/>
        <w:rPr>
          <w:rFonts w:ascii="Verdana" w:hAnsi="Verdana"/>
          <w:color w:val="000000" w:themeColor="text1"/>
          <w:sz w:val="20"/>
          <w:szCs w:val="20"/>
        </w:rPr>
      </w:pPr>
    </w:p>
    <w:p w:rsidR="00804CCE" w:rsidRPr="000A5A27" w:rsidRDefault="00804CCE" w:rsidP="000A5A27">
      <w:pPr>
        <w:pStyle w:val="ListParagraph"/>
        <w:numPr>
          <w:ilvl w:val="0"/>
          <w:numId w:val="3"/>
        </w:numPr>
        <w:jc w:val="both"/>
        <w:rPr>
          <w:rFonts w:ascii="Verdana" w:hAnsi="Verdana"/>
          <w:color w:val="000000" w:themeColor="text1"/>
          <w:sz w:val="20"/>
          <w:szCs w:val="20"/>
        </w:rPr>
      </w:pPr>
      <w:r w:rsidRPr="000A5A27">
        <w:rPr>
          <w:rFonts w:ascii="Verdana" w:hAnsi="Verdana"/>
          <w:color w:val="000000" w:themeColor="text1"/>
          <w:sz w:val="20"/>
          <w:szCs w:val="20"/>
        </w:rPr>
        <w:t xml:space="preserve">If the decision is made that the school can potentially meet individual needs, the Headteacher or nominated senior leader will invite the parents/carers into the school for a tour and informal meeting. These meetings will enable the school to fully assess whether St Anthony’s is an appropriate setting to </w:t>
      </w:r>
      <w:r w:rsidRPr="000A5A27">
        <w:rPr>
          <w:rFonts w:ascii="Verdana" w:hAnsi="Verdana"/>
          <w:color w:val="000000" w:themeColor="text1"/>
          <w:sz w:val="20"/>
          <w:szCs w:val="20"/>
        </w:rPr>
        <w:lastRenderedPageBreak/>
        <w:t>accommodate the specific needs of each student who is referred. They also give parents and carers the opportunity to look at facilities and what can be offered for their son/daughter, and to ascertain whether they also feel that St Anthony’s School is the correct learning environment for their child. If parents/carers and school feel that St Anthony’s is the correct provision the child will be invited for a visit of the school.</w:t>
      </w:r>
    </w:p>
    <w:p w:rsidR="00804CCE" w:rsidRPr="005E1975" w:rsidRDefault="00804CCE" w:rsidP="00804CCE">
      <w:pPr>
        <w:jc w:val="both"/>
        <w:rPr>
          <w:rFonts w:ascii="Verdana" w:hAnsi="Verdana"/>
          <w:color w:val="000000" w:themeColor="text1"/>
          <w:sz w:val="20"/>
          <w:szCs w:val="20"/>
        </w:rPr>
      </w:pPr>
    </w:p>
    <w:p w:rsidR="00804CCE" w:rsidRPr="000A5A27" w:rsidRDefault="00804CCE" w:rsidP="000A5A27">
      <w:pPr>
        <w:pStyle w:val="ListParagraph"/>
        <w:numPr>
          <w:ilvl w:val="0"/>
          <w:numId w:val="3"/>
        </w:numPr>
        <w:jc w:val="both"/>
        <w:rPr>
          <w:rFonts w:ascii="Verdana" w:hAnsi="Verdana"/>
          <w:color w:val="000000" w:themeColor="text1"/>
          <w:sz w:val="20"/>
          <w:szCs w:val="20"/>
        </w:rPr>
      </w:pPr>
      <w:r w:rsidRPr="000A5A27">
        <w:rPr>
          <w:rFonts w:ascii="Verdana" w:hAnsi="Verdana"/>
          <w:color w:val="000000" w:themeColor="text1"/>
          <w:sz w:val="20"/>
          <w:szCs w:val="20"/>
        </w:rPr>
        <w:t xml:space="preserve">Senior Leaders will make recommendations based on these visits/meetings, and the Headteacher will make the final decision regarding admission. </w:t>
      </w:r>
    </w:p>
    <w:p w:rsidR="00804CCE" w:rsidRPr="005E1975" w:rsidRDefault="00804CCE" w:rsidP="00804CCE">
      <w:pPr>
        <w:jc w:val="both"/>
        <w:rPr>
          <w:rFonts w:ascii="Verdana" w:hAnsi="Verdana"/>
          <w:color w:val="000000" w:themeColor="text1"/>
          <w:sz w:val="20"/>
          <w:szCs w:val="20"/>
        </w:rPr>
      </w:pPr>
    </w:p>
    <w:p w:rsidR="009F54FF" w:rsidRPr="000A5A27" w:rsidRDefault="00804CCE" w:rsidP="000A5A27">
      <w:pPr>
        <w:pStyle w:val="ListParagraph"/>
        <w:numPr>
          <w:ilvl w:val="0"/>
          <w:numId w:val="3"/>
        </w:numPr>
        <w:jc w:val="both"/>
        <w:rPr>
          <w:rFonts w:ascii="Verdana" w:hAnsi="Verdana"/>
          <w:color w:val="000000" w:themeColor="text1"/>
          <w:sz w:val="20"/>
          <w:szCs w:val="20"/>
        </w:rPr>
      </w:pPr>
      <w:r w:rsidRPr="000A5A27">
        <w:rPr>
          <w:rFonts w:ascii="Verdana" w:hAnsi="Verdana"/>
          <w:color w:val="000000" w:themeColor="text1"/>
          <w:sz w:val="20"/>
          <w:szCs w:val="20"/>
        </w:rPr>
        <w:t xml:space="preserve">The Headteacher will notify </w:t>
      </w:r>
      <w:r w:rsidR="00E116A6" w:rsidRPr="000A5A27">
        <w:rPr>
          <w:rFonts w:ascii="Verdana" w:hAnsi="Verdana"/>
          <w:color w:val="000000" w:themeColor="text1"/>
          <w:sz w:val="20"/>
          <w:szCs w:val="20"/>
        </w:rPr>
        <w:t xml:space="preserve">the Local Authority </w:t>
      </w:r>
      <w:r w:rsidRPr="000A5A27">
        <w:rPr>
          <w:rFonts w:ascii="Verdana" w:hAnsi="Verdana"/>
          <w:color w:val="000000" w:themeColor="text1"/>
          <w:sz w:val="20"/>
          <w:szCs w:val="20"/>
        </w:rPr>
        <w:t>SEN</w:t>
      </w:r>
      <w:r w:rsidR="00E116A6" w:rsidRPr="000A5A27">
        <w:rPr>
          <w:rFonts w:ascii="Verdana" w:hAnsi="Verdana"/>
          <w:color w:val="000000" w:themeColor="text1"/>
          <w:sz w:val="20"/>
          <w:szCs w:val="20"/>
        </w:rPr>
        <w:t xml:space="preserve">D </w:t>
      </w:r>
      <w:proofErr w:type="gramStart"/>
      <w:r w:rsidR="00E116A6" w:rsidRPr="000A5A27">
        <w:rPr>
          <w:rFonts w:ascii="Verdana" w:hAnsi="Verdana"/>
          <w:color w:val="000000" w:themeColor="text1"/>
          <w:sz w:val="20"/>
          <w:szCs w:val="20"/>
        </w:rPr>
        <w:t xml:space="preserve">department </w:t>
      </w:r>
      <w:r w:rsidRPr="000A5A27">
        <w:rPr>
          <w:rFonts w:ascii="Verdana" w:hAnsi="Verdana"/>
          <w:color w:val="000000" w:themeColor="text1"/>
          <w:sz w:val="20"/>
          <w:szCs w:val="20"/>
        </w:rPr>
        <w:t xml:space="preserve"> to</w:t>
      </w:r>
      <w:proofErr w:type="gramEnd"/>
      <w:r w:rsidRPr="000A5A27">
        <w:rPr>
          <w:rFonts w:ascii="Verdana" w:hAnsi="Verdana"/>
          <w:color w:val="000000" w:themeColor="text1"/>
          <w:sz w:val="20"/>
          <w:szCs w:val="20"/>
        </w:rPr>
        <w:t xml:space="preserve"> confirm </w:t>
      </w:r>
      <w:r w:rsidR="00E116A6" w:rsidRPr="000A5A27">
        <w:rPr>
          <w:rFonts w:ascii="Verdana" w:hAnsi="Verdana"/>
          <w:color w:val="000000" w:themeColor="text1"/>
          <w:sz w:val="20"/>
          <w:szCs w:val="20"/>
        </w:rPr>
        <w:t xml:space="preserve">an </w:t>
      </w:r>
      <w:r w:rsidRPr="000A5A27">
        <w:rPr>
          <w:rFonts w:ascii="Verdana" w:hAnsi="Verdana"/>
          <w:color w:val="000000" w:themeColor="text1"/>
          <w:sz w:val="20"/>
          <w:szCs w:val="20"/>
        </w:rPr>
        <w:t xml:space="preserve">offer of placement and advise of </w:t>
      </w:r>
      <w:r w:rsidR="00E116A6" w:rsidRPr="000A5A27">
        <w:rPr>
          <w:rFonts w:ascii="Verdana" w:hAnsi="Verdana"/>
          <w:color w:val="000000" w:themeColor="text1"/>
          <w:sz w:val="20"/>
          <w:szCs w:val="20"/>
        </w:rPr>
        <w:t xml:space="preserve">the </w:t>
      </w:r>
      <w:r w:rsidRPr="000A5A27">
        <w:rPr>
          <w:rFonts w:ascii="Verdana" w:hAnsi="Verdana"/>
          <w:color w:val="000000" w:themeColor="text1"/>
          <w:sz w:val="20"/>
          <w:szCs w:val="20"/>
        </w:rPr>
        <w:t>start date. Any transitional arrangements will be discussed with parents/carers/settings as appropriate on a case-by-case basis</w:t>
      </w:r>
    </w:p>
    <w:p w:rsidR="00C57CC4" w:rsidRPr="00A320B8" w:rsidRDefault="00C57CC4" w:rsidP="00C57CC4">
      <w:pPr>
        <w:jc w:val="both"/>
        <w:rPr>
          <w:rFonts w:ascii="Verdana" w:hAnsi="Verdana"/>
          <w:color w:val="000000" w:themeColor="text1"/>
          <w:sz w:val="20"/>
          <w:szCs w:val="20"/>
        </w:rPr>
      </w:pPr>
    </w:p>
    <w:p w:rsidR="002314E8" w:rsidRPr="00A320B8" w:rsidRDefault="002314E8" w:rsidP="009F54FF">
      <w:pPr>
        <w:rPr>
          <w:rFonts w:ascii="Verdana" w:hAnsi="Verdana"/>
          <w:color w:val="000000" w:themeColor="text1"/>
          <w:sz w:val="20"/>
          <w:szCs w:val="20"/>
        </w:rPr>
      </w:pP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68"/>
        <w:gridCol w:w="4457"/>
      </w:tblGrid>
      <w:tr w:rsidR="00A320B8" w:rsidRPr="00A320B8" w:rsidTr="00803707">
        <w:trPr>
          <w:trHeight w:val="115"/>
        </w:trPr>
        <w:tc>
          <w:tcPr>
            <w:tcW w:w="4468" w:type="dxa"/>
            <w:tcMar>
              <w:top w:w="0" w:type="dxa"/>
              <w:left w:w="108" w:type="dxa"/>
              <w:bottom w:w="0" w:type="dxa"/>
              <w:right w:w="108" w:type="dxa"/>
            </w:tcMar>
            <w:hideMark/>
          </w:tcPr>
          <w:p w:rsidR="00D52D88" w:rsidRPr="00A320B8" w:rsidRDefault="00D52D88" w:rsidP="00A958EF">
            <w:pPr>
              <w:autoSpaceDE w:val="0"/>
              <w:autoSpaceDN w:val="0"/>
              <w:spacing w:line="276" w:lineRule="auto"/>
              <w:rPr>
                <w:rFonts w:ascii="Verdana" w:hAnsi="Verdana"/>
                <w:color w:val="000000" w:themeColor="text1"/>
                <w:sz w:val="20"/>
                <w:szCs w:val="20"/>
              </w:rPr>
            </w:pPr>
            <w:r w:rsidRPr="00A320B8">
              <w:rPr>
                <w:rFonts w:ascii="Verdana" w:hAnsi="Verdana"/>
                <w:b/>
                <w:bCs/>
                <w:color w:val="000000" w:themeColor="text1"/>
                <w:sz w:val="20"/>
                <w:szCs w:val="20"/>
              </w:rPr>
              <w:t xml:space="preserve">Document Title: </w:t>
            </w:r>
          </w:p>
        </w:tc>
        <w:tc>
          <w:tcPr>
            <w:tcW w:w="4457" w:type="dxa"/>
            <w:tcMar>
              <w:top w:w="0" w:type="dxa"/>
              <w:left w:w="108" w:type="dxa"/>
              <w:bottom w:w="0" w:type="dxa"/>
              <w:right w:w="108" w:type="dxa"/>
            </w:tcMar>
            <w:hideMark/>
          </w:tcPr>
          <w:p w:rsidR="00D52D88" w:rsidRPr="00A320B8" w:rsidRDefault="00D52D88" w:rsidP="00A958EF">
            <w:pPr>
              <w:autoSpaceDE w:val="0"/>
              <w:autoSpaceDN w:val="0"/>
              <w:spacing w:line="276" w:lineRule="auto"/>
              <w:rPr>
                <w:rFonts w:ascii="Verdana" w:hAnsi="Verdana"/>
                <w:color w:val="000000" w:themeColor="text1"/>
                <w:sz w:val="20"/>
                <w:szCs w:val="20"/>
              </w:rPr>
            </w:pPr>
            <w:r w:rsidRPr="00A320B8">
              <w:rPr>
                <w:rFonts w:ascii="Verdana" w:hAnsi="Verdana"/>
                <w:color w:val="000000" w:themeColor="text1"/>
                <w:sz w:val="20"/>
                <w:szCs w:val="20"/>
              </w:rPr>
              <w:t>Admissions</w:t>
            </w:r>
          </w:p>
        </w:tc>
      </w:tr>
      <w:tr w:rsidR="00A320B8" w:rsidRPr="00A320B8" w:rsidTr="00803707">
        <w:trPr>
          <w:trHeight w:val="115"/>
        </w:trPr>
        <w:tc>
          <w:tcPr>
            <w:tcW w:w="4468" w:type="dxa"/>
            <w:tcMar>
              <w:top w:w="0" w:type="dxa"/>
              <w:left w:w="108" w:type="dxa"/>
              <w:bottom w:w="0" w:type="dxa"/>
              <w:right w:w="108" w:type="dxa"/>
            </w:tcMar>
            <w:hideMark/>
          </w:tcPr>
          <w:p w:rsidR="00D52D88" w:rsidRPr="00A320B8" w:rsidRDefault="00D52D88" w:rsidP="00A958EF">
            <w:pPr>
              <w:autoSpaceDE w:val="0"/>
              <w:autoSpaceDN w:val="0"/>
              <w:spacing w:line="276" w:lineRule="auto"/>
              <w:rPr>
                <w:rFonts w:ascii="Verdana" w:hAnsi="Verdana"/>
                <w:color w:val="000000" w:themeColor="text1"/>
                <w:sz w:val="20"/>
                <w:szCs w:val="20"/>
              </w:rPr>
            </w:pPr>
            <w:r w:rsidRPr="00A320B8">
              <w:rPr>
                <w:rFonts w:ascii="Verdana" w:hAnsi="Verdana"/>
                <w:b/>
                <w:bCs/>
                <w:color w:val="000000" w:themeColor="text1"/>
                <w:sz w:val="20"/>
                <w:szCs w:val="20"/>
              </w:rPr>
              <w:t xml:space="preserve">Version: </w:t>
            </w:r>
          </w:p>
        </w:tc>
        <w:tc>
          <w:tcPr>
            <w:tcW w:w="4457" w:type="dxa"/>
            <w:tcMar>
              <w:top w:w="0" w:type="dxa"/>
              <w:left w:w="108" w:type="dxa"/>
              <w:bottom w:w="0" w:type="dxa"/>
              <w:right w:w="108" w:type="dxa"/>
            </w:tcMar>
            <w:hideMark/>
          </w:tcPr>
          <w:p w:rsidR="00D52D88" w:rsidRPr="00A320B8" w:rsidRDefault="00D52D88" w:rsidP="00A958EF">
            <w:pPr>
              <w:autoSpaceDE w:val="0"/>
              <w:autoSpaceDN w:val="0"/>
              <w:spacing w:line="276" w:lineRule="auto"/>
              <w:rPr>
                <w:rFonts w:ascii="Verdana" w:hAnsi="Verdana"/>
                <w:color w:val="000000" w:themeColor="text1"/>
                <w:sz w:val="20"/>
                <w:szCs w:val="20"/>
              </w:rPr>
            </w:pPr>
            <w:r w:rsidRPr="00A320B8">
              <w:rPr>
                <w:rFonts w:ascii="Verdana" w:hAnsi="Verdana"/>
                <w:color w:val="000000" w:themeColor="text1"/>
                <w:sz w:val="20"/>
                <w:szCs w:val="20"/>
              </w:rPr>
              <w:t xml:space="preserve">K-SENT Version </w:t>
            </w:r>
            <w:r w:rsidR="00803707" w:rsidRPr="00A320B8">
              <w:rPr>
                <w:rFonts w:ascii="Verdana" w:hAnsi="Verdana"/>
                <w:color w:val="000000" w:themeColor="text1"/>
                <w:sz w:val="20"/>
                <w:szCs w:val="20"/>
              </w:rPr>
              <w:t>4</w:t>
            </w:r>
          </w:p>
        </w:tc>
      </w:tr>
      <w:tr w:rsidR="00A320B8" w:rsidRPr="00A320B8" w:rsidTr="00803707">
        <w:trPr>
          <w:trHeight w:val="115"/>
        </w:trPr>
        <w:tc>
          <w:tcPr>
            <w:tcW w:w="4468" w:type="dxa"/>
            <w:tcMar>
              <w:top w:w="0" w:type="dxa"/>
              <w:left w:w="108" w:type="dxa"/>
              <w:bottom w:w="0" w:type="dxa"/>
              <w:right w:w="108" w:type="dxa"/>
            </w:tcMar>
            <w:hideMark/>
          </w:tcPr>
          <w:p w:rsidR="00D52D88" w:rsidRPr="00A320B8" w:rsidRDefault="00D52D88" w:rsidP="00A958EF">
            <w:pPr>
              <w:autoSpaceDE w:val="0"/>
              <w:autoSpaceDN w:val="0"/>
              <w:spacing w:line="276" w:lineRule="auto"/>
              <w:rPr>
                <w:rFonts w:ascii="Verdana" w:hAnsi="Verdana"/>
                <w:color w:val="000000" w:themeColor="text1"/>
                <w:sz w:val="20"/>
                <w:szCs w:val="20"/>
              </w:rPr>
            </w:pPr>
            <w:r w:rsidRPr="00A320B8">
              <w:rPr>
                <w:rFonts w:ascii="Verdana" w:hAnsi="Verdana"/>
                <w:b/>
                <w:bCs/>
                <w:color w:val="000000" w:themeColor="text1"/>
                <w:sz w:val="20"/>
                <w:szCs w:val="20"/>
              </w:rPr>
              <w:t xml:space="preserve">Prepared by: </w:t>
            </w:r>
          </w:p>
        </w:tc>
        <w:tc>
          <w:tcPr>
            <w:tcW w:w="4457" w:type="dxa"/>
            <w:tcMar>
              <w:top w:w="0" w:type="dxa"/>
              <w:left w:w="108" w:type="dxa"/>
              <w:bottom w:w="0" w:type="dxa"/>
              <w:right w:w="108" w:type="dxa"/>
            </w:tcMar>
            <w:hideMark/>
          </w:tcPr>
          <w:p w:rsidR="00D52D88" w:rsidRPr="00A320B8" w:rsidRDefault="00D52D88" w:rsidP="00A958EF">
            <w:pPr>
              <w:autoSpaceDE w:val="0"/>
              <w:autoSpaceDN w:val="0"/>
              <w:spacing w:line="276" w:lineRule="auto"/>
              <w:rPr>
                <w:rFonts w:ascii="Verdana" w:hAnsi="Verdana"/>
                <w:color w:val="000000" w:themeColor="text1"/>
                <w:sz w:val="20"/>
                <w:szCs w:val="20"/>
              </w:rPr>
            </w:pPr>
            <w:r w:rsidRPr="00A320B8">
              <w:rPr>
                <w:rFonts w:ascii="Verdana" w:hAnsi="Verdana"/>
                <w:color w:val="000000" w:themeColor="text1"/>
                <w:sz w:val="20"/>
                <w:szCs w:val="20"/>
              </w:rPr>
              <w:t>Mr Rob</w:t>
            </w:r>
            <w:r w:rsidR="002314E8" w:rsidRPr="00A320B8">
              <w:rPr>
                <w:rFonts w:ascii="Verdana" w:hAnsi="Verdana"/>
                <w:color w:val="000000" w:themeColor="text1"/>
                <w:sz w:val="20"/>
                <w:szCs w:val="20"/>
              </w:rPr>
              <w:t>ert</w:t>
            </w:r>
            <w:r w:rsidRPr="00A320B8">
              <w:rPr>
                <w:rFonts w:ascii="Verdana" w:hAnsi="Verdana"/>
                <w:color w:val="000000" w:themeColor="text1"/>
                <w:sz w:val="20"/>
                <w:szCs w:val="20"/>
              </w:rPr>
              <w:t xml:space="preserve"> Page HT</w:t>
            </w:r>
          </w:p>
        </w:tc>
      </w:tr>
      <w:tr w:rsidR="00A320B8" w:rsidRPr="00A320B8" w:rsidTr="00803707">
        <w:trPr>
          <w:trHeight w:val="115"/>
        </w:trPr>
        <w:tc>
          <w:tcPr>
            <w:tcW w:w="4468" w:type="dxa"/>
            <w:tcMar>
              <w:top w:w="0" w:type="dxa"/>
              <w:left w:w="108" w:type="dxa"/>
              <w:bottom w:w="0" w:type="dxa"/>
              <w:right w:w="108" w:type="dxa"/>
            </w:tcMar>
            <w:hideMark/>
          </w:tcPr>
          <w:p w:rsidR="00D52D88" w:rsidRPr="00A320B8" w:rsidRDefault="00D52D88" w:rsidP="00A958EF">
            <w:pPr>
              <w:autoSpaceDE w:val="0"/>
              <w:autoSpaceDN w:val="0"/>
              <w:spacing w:line="276" w:lineRule="auto"/>
              <w:rPr>
                <w:rFonts w:ascii="Verdana" w:hAnsi="Verdana"/>
                <w:color w:val="000000" w:themeColor="text1"/>
                <w:sz w:val="20"/>
                <w:szCs w:val="20"/>
              </w:rPr>
            </w:pPr>
            <w:r w:rsidRPr="00A320B8">
              <w:rPr>
                <w:rFonts w:ascii="Verdana" w:hAnsi="Verdana"/>
                <w:b/>
                <w:bCs/>
                <w:color w:val="000000" w:themeColor="text1"/>
                <w:sz w:val="20"/>
                <w:szCs w:val="20"/>
              </w:rPr>
              <w:t xml:space="preserve">Governing Body Acceptance Date: </w:t>
            </w:r>
          </w:p>
        </w:tc>
        <w:tc>
          <w:tcPr>
            <w:tcW w:w="4457" w:type="dxa"/>
            <w:tcMar>
              <w:top w:w="0" w:type="dxa"/>
              <w:left w:w="108" w:type="dxa"/>
              <w:bottom w:w="0" w:type="dxa"/>
              <w:right w:w="108" w:type="dxa"/>
            </w:tcMar>
            <w:hideMark/>
          </w:tcPr>
          <w:p w:rsidR="00D52D88" w:rsidRPr="00A320B8" w:rsidRDefault="00D52D88" w:rsidP="005840B5">
            <w:pPr>
              <w:autoSpaceDE w:val="0"/>
              <w:autoSpaceDN w:val="0"/>
              <w:spacing w:line="276" w:lineRule="auto"/>
              <w:rPr>
                <w:rFonts w:ascii="Verdana" w:hAnsi="Verdana"/>
                <w:color w:val="000000" w:themeColor="text1"/>
                <w:sz w:val="20"/>
                <w:szCs w:val="20"/>
              </w:rPr>
            </w:pPr>
            <w:r w:rsidRPr="00A320B8">
              <w:rPr>
                <w:rFonts w:ascii="Verdana" w:hAnsi="Verdana"/>
                <w:color w:val="000000" w:themeColor="text1"/>
                <w:sz w:val="20"/>
                <w:szCs w:val="20"/>
              </w:rPr>
              <w:t>Rat</w:t>
            </w:r>
            <w:r w:rsidR="000260E6" w:rsidRPr="00A320B8">
              <w:rPr>
                <w:rFonts w:ascii="Verdana" w:hAnsi="Verdana"/>
                <w:color w:val="000000" w:themeColor="text1"/>
                <w:sz w:val="20"/>
                <w:szCs w:val="20"/>
              </w:rPr>
              <w:t xml:space="preserve">ified at the FGB on the </w:t>
            </w:r>
          </w:p>
        </w:tc>
      </w:tr>
      <w:tr w:rsidR="00A320B8" w:rsidRPr="00A320B8" w:rsidTr="00803707">
        <w:trPr>
          <w:trHeight w:val="115"/>
        </w:trPr>
        <w:tc>
          <w:tcPr>
            <w:tcW w:w="4468" w:type="dxa"/>
            <w:tcMar>
              <w:top w:w="0" w:type="dxa"/>
              <w:left w:w="108" w:type="dxa"/>
              <w:bottom w:w="0" w:type="dxa"/>
              <w:right w:w="108" w:type="dxa"/>
            </w:tcMar>
            <w:hideMark/>
          </w:tcPr>
          <w:p w:rsidR="00D52D88" w:rsidRPr="00A320B8" w:rsidRDefault="00D52D88" w:rsidP="00A958EF">
            <w:pPr>
              <w:autoSpaceDE w:val="0"/>
              <w:autoSpaceDN w:val="0"/>
              <w:spacing w:line="276" w:lineRule="auto"/>
              <w:rPr>
                <w:rFonts w:ascii="Verdana" w:hAnsi="Verdana"/>
                <w:color w:val="000000" w:themeColor="text1"/>
                <w:sz w:val="20"/>
                <w:szCs w:val="20"/>
              </w:rPr>
            </w:pPr>
            <w:r w:rsidRPr="00A320B8">
              <w:rPr>
                <w:rFonts w:ascii="Verdana" w:hAnsi="Verdana"/>
                <w:b/>
                <w:bCs/>
                <w:color w:val="000000" w:themeColor="text1"/>
                <w:sz w:val="20"/>
                <w:szCs w:val="20"/>
              </w:rPr>
              <w:t xml:space="preserve">Date for Next Review: </w:t>
            </w:r>
          </w:p>
        </w:tc>
        <w:tc>
          <w:tcPr>
            <w:tcW w:w="4457" w:type="dxa"/>
            <w:tcMar>
              <w:top w:w="0" w:type="dxa"/>
              <w:left w:w="108" w:type="dxa"/>
              <w:bottom w:w="0" w:type="dxa"/>
              <w:right w:w="108" w:type="dxa"/>
            </w:tcMar>
            <w:hideMark/>
          </w:tcPr>
          <w:p w:rsidR="00D52D88" w:rsidRPr="00A320B8" w:rsidRDefault="000260E6" w:rsidP="00A958EF">
            <w:pPr>
              <w:autoSpaceDE w:val="0"/>
              <w:autoSpaceDN w:val="0"/>
              <w:spacing w:line="276" w:lineRule="auto"/>
              <w:rPr>
                <w:rFonts w:ascii="Verdana" w:hAnsi="Verdana"/>
                <w:color w:val="000000" w:themeColor="text1"/>
                <w:sz w:val="20"/>
                <w:szCs w:val="20"/>
              </w:rPr>
            </w:pPr>
            <w:r w:rsidRPr="00A320B8">
              <w:rPr>
                <w:rFonts w:ascii="Verdana" w:hAnsi="Verdana"/>
                <w:color w:val="000000" w:themeColor="text1"/>
                <w:sz w:val="20"/>
                <w:szCs w:val="20"/>
              </w:rPr>
              <w:t>March 202</w:t>
            </w:r>
            <w:r w:rsidR="00EE2119">
              <w:rPr>
                <w:rFonts w:ascii="Verdana" w:hAnsi="Verdana"/>
                <w:color w:val="000000" w:themeColor="text1"/>
                <w:sz w:val="20"/>
                <w:szCs w:val="20"/>
              </w:rPr>
              <w:t>6</w:t>
            </w:r>
            <w:bookmarkStart w:id="5" w:name="_GoBack"/>
            <w:bookmarkEnd w:id="5"/>
          </w:p>
        </w:tc>
      </w:tr>
      <w:tr w:rsidR="00D52D88" w:rsidRPr="00A320B8" w:rsidTr="00803707">
        <w:trPr>
          <w:trHeight w:val="115"/>
        </w:trPr>
        <w:tc>
          <w:tcPr>
            <w:tcW w:w="4468" w:type="dxa"/>
            <w:tcMar>
              <w:top w:w="0" w:type="dxa"/>
              <w:left w:w="108" w:type="dxa"/>
              <w:bottom w:w="0" w:type="dxa"/>
              <w:right w:w="108" w:type="dxa"/>
            </w:tcMar>
          </w:tcPr>
          <w:p w:rsidR="00D52D88" w:rsidRPr="00A320B8" w:rsidRDefault="00D52D88" w:rsidP="00A958EF">
            <w:pPr>
              <w:autoSpaceDE w:val="0"/>
              <w:autoSpaceDN w:val="0"/>
              <w:spacing w:line="276" w:lineRule="auto"/>
              <w:rPr>
                <w:rFonts w:ascii="Verdana" w:hAnsi="Verdana"/>
                <w:b/>
                <w:bCs/>
                <w:color w:val="000000" w:themeColor="text1"/>
                <w:sz w:val="20"/>
                <w:szCs w:val="20"/>
              </w:rPr>
            </w:pPr>
            <w:r w:rsidRPr="00A320B8">
              <w:rPr>
                <w:rFonts w:ascii="Verdana" w:hAnsi="Verdana"/>
                <w:b/>
                <w:bCs/>
                <w:color w:val="000000" w:themeColor="text1"/>
                <w:sz w:val="20"/>
                <w:szCs w:val="20"/>
              </w:rPr>
              <w:t>Link on School Website</w:t>
            </w:r>
          </w:p>
        </w:tc>
        <w:tc>
          <w:tcPr>
            <w:tcW w:w="4457" w:type="dxa"/>
            <w:tcMar>
              <w:top w:w="0" w:type="dxa"/>
              <w:left w:w="108" w:type="dxa"/>
              <w:bottom w:w="0" w:type="dxa"/>
              <w:right w:w="108" w:type="dxa"/>
            </w:tcMar>
          </w:tcPr>
          <w:p w:rsidR="00D52D88" w:rsidRPr="00A320B8" w:rsidRDefault="00D52D88" w:rsidP="00A958EF">
            <w:pPr>
              <w:autoSpaceDE w:val="0"/>
              <w:autoSpaceDN w:val="0"/>
              <w:spacing w:line="276" w:lineRule="auto"/>
              <w:rPr>
                <w:rFonts w:ascii="Verdana" w:hAnsi="Verdana"/>
                <w:color w:val="000000" w:themeColor="text1"/>
                <w:sz w:val="20"/>
                <w:szCs w:val="20"/>
              </w:rPr>
            </w:pPr>
            <w:r w:rsidRPr="00A320B8">
              <w:rPr>
                <w:rFonts w:ascii="Verdana" w:hAnsi="Verdana"/>
                <w:color w:val="000000" w:themeColor="text1"/>
                <w:sz w:val="20"/>
                <w:szCs w:val="20"/>
              </w:rPr>
              <w:t xml:space="preserve">Yes </w:t>
            </w:r>
          </w:p>
        </w:tc>
      </w:tr>
    </w:tbl>
    <w:p w:rsidR="00D52D88" w:rsidRPr="00A320B8" w:rsidRDefault="00D52D88" w:rsidP="0091116D">
      <w:pPr>
        <w:rPr>
          <w:rFonts w:ascii="Verdana" w:hAnsi="Verdana"/>
          <w:color w:val="000000" w:themeColor="text1"/>
          <w:sz w:val="20"/>
          <w:szCs w:val="20"/>
        </w:rPr>
      </w:pPr>
    </w:p>
    <w:bookmarkEnd w:id="0"/>
    <w:p w:rsidR="002B1F26" w:rsidRPr="00D52D88" w:rsidRDefault="002B1F26"/>
    <w:sectPr w:rsidR="002B1F26" w:rsidRPr="00D52D88" w:rsidSect="005E1975">
      <w:headerReference w:type="default" r:id="rId11"/>
      <w:footerReference w:type="default" r:id="rId12"/>
      <w:pgSz w:w="11906" w:h="16838"/>
      <w:pgMar w:top="1276" w:right="1800" w:bottom="993" w:left="1800" w:header="426" w:footer="272" w:gutter="0"/>
      <w:pgBorders w:offsetFrom="page">
        <w:top w:val="double" w:sz="12" w:space="31" w:color="0070C0"/>
        <w:left w:val="double" w:sz="12" w:space="31" w:color="0070C0"/>
        <w:bottom w:val="double" w:sz="12" w:space="24" w:color="0070C0"/>
        <w:right w:val="double" w:sz="12" w:space="24" w:color="0070C0"/>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1F26" w:rsidRDefault="00614DAA">
      <w:r>
        <w:separator/>
      </w:r>
    </w:p>
  </w:endnote>
  <w:endnote w:type="continuationSeparator" w:id="0">
    <w:p w:rsidR="002B1F26" w:rsidRDefault="00614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0524213"/>
      <w:docPartObj>
        <w:docPartGallery w:val="Page Numbers (Bottom of Page)"/>
        <w:docPartUnique/>
      </w:docPartObj>
    </w:sdtPr>
    <w:sdtEndPr>
      <w:rPr>
        <w:noProof/>
      </w:rPr>
    </w:sdtEndPr>
    <w:sdtContent>
      <w:p w:rsidR="002B1F26" w:rsidRDefault="00614DAA">
        <w:pPr>
          <w:pStyle w:val="Footer"/>
          <w:jc w:val="center"/>
        </w:pPr>
        <w:r>
          <w:fldChar w:fldCharType="begin"/>
        </w:r>
        <w:r>
          <w:instrText xml:space="preserve"> PAGE   \* MERGEFORMAT </w:instrText>
        </w:r>
        <w:r>
          <w:fldChar w:fldCharType="separate"/>
        </w:r>
        <w:r w:rsidR="009F780C">
          <w:rPr>
            <w:noProof/>
          </w:rPr>
          <w:t>3</w:t>
        </w:r>
        <w:r>
          <w:rPr>
            <w:noProof/>
          </w:rPr>
          <w:fldChar w:fldCharType="end"/>
        </w:r>
      </w:p>
    </w:sdtContent>
  </w:sdt>
  <w:p w:rsidR="002B1F26" w:rsidRDefault="002B1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1F26" w:rsidRDefault="00614DAA">
      <w:r>
        <w:separator/>
      </w:r>
    </w:p>
  </w:footnote>
  <w:footnote w:type="continuationSeparator" w:id="0">
    <w:p w:rsidR="002B1F26" w:rsidRDefault="00614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F26" w:rsidRDefault="002B1F26">
    <w:pPr>
      <w:pStyle w:val="Header"/>
      <w:ind w:left="-709"/>
      <w:rPr>
        <w:b/>
      </w:rPr>
    </w:pPr>
  </w:p>
  <w:p w:rsidR="002B1F26" w:rsidRDefault="005E1975">
    <w:pPr>
      <w:pStyle w:val="Header"/>
      <w:ind w:left="-709"/>
      <w:rPr>
        <w:b/>
        <w:color w:val="FF0000"/>
      </w:rPr>
    </w:pPr>
    <w:r>
      <w:rPr>
        <w:b/>
      </w:rPr>
      <w:t>St Anthony’s School Policy No. 16 Admissions</w:t>
    </w:r>
    <w:r>
      <w:rPr>
        <w:b/>
      </w:rPr>
      <w:tab/>
    </w:r>
    <w:r w:rsidR="00F31594">
      <w:rPr>
        <w:b/>
      </w:rPr>
      <w:tab/>
      <w:t xml:space="preserve"> </w:t>
    </w:r>
    <w:r w:rsidR="00916A45">
      <w:rPr>
        <w:b/>
      </w:rPr>
      <w:t>M</w:t>
    </w:r>
    <w:r w:rsidR="00803707">
      <w:rPr>
        <w:b/>
      </w:rPr>
      <w:t>ay</w:t>
    </w:r>
    <w:r w:rsidR="00916A45">
      <w:rPr>
        <w:b/>
      </w:rPr>
      <w:t xml:space="preserve"> 202</w:t>
    </w:r>
    <w:r w:rsidR="00803707">
      <w:rPr>
        <w:b/>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349D6"/>
    <w:multiLevelType w:val="hybridMultilevel"/>
    <w:tmpl w:val="B2620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4F4077"/>
    <w:multiLevelType w:val="hybridMultilevel"/>
    <w:tmpl w:val="EB06DC14"/>
    <w:lvl w:ilvl="0" w:tplc="0D26D0A6">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57729E"/>
    <w:multiLevelType w:val="hybridMultilevel"/>
    <w:tmpl w:val="6C6CD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26"/>
    <w:rsid w:val="000260E6"/>
    <w:rsid w:val="000A5A27"/>
    <w:rsid w:val="0013082E"/>
    <w:rsid w:val="001908EF"/>
    <w:rsid w:val="001A2867"/>
    <w:rsid w:val="002314E8"/>
    <w:rsid w:val="0025707F"/>
    <w:rsid w:val="002B1F26"/>
    <w:rsid w:val="00326680"/>
    <w:rsid w:val="003957EF"/>
    <w:rsid w:val="00436CC6"/>
    <w:rsid w:val="004C513F"/>
    <w:rsid w:val="005130A5"/>
    <w:rsid w:val="005840B5"/>
    <w:rsid w:val="005B4CFF"/>
    <w:rsid w:val="005E1975"/>
    <w:rsid w:val="00614DAA"/>
    <w:rsid w:val="00625AB1"/>
    <w:rsid w:val="00650B76"/>
    <w:rsid w:val="00803707"/>
    <w:rsid w:val="00804CCE"/>
    <w:rsid w:val="008228E4"/>
    <w:rsid w:val="00891766"/>
    <w:rsid w:val="008A5339"/>
    <w:rsid w:val="0091116D"/>
    <w:rsid w:val="00916A45"/>
    <w:rsid w:val="00933CE9"/>
    <w:rsid w:val="009F54FF"/>
    <w:rsid w:val="009F780C"/>
    <w:rsid w:val="009F785D"/>
    <w:rsid w:val="00A320B8"/>
    <w:rsid w:val="00A97165"/>
    <w:rsid w:val="00BA0A24"/>
    <w:rsid w:val="00C57CC4"/>
    <w:rsid w:val="00CF5C1F"/>
    <w:rsid w:val="00D52D88"/>
    <w:rsid w:val="00E0587B"/>
    <w:rsid w:val="00E116A6"/>
    <w:rsid w:val="00E53191"/>
    <w:rsid w:val="00E93550"/>
    <w:rsid w:val="00ED11F0"/>
    <w:rsid w:val="00EE2119"/>
    <w:rsid w:val="00F31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6138CD6C"/>
  <w15:docId w15:val="{4EA221E9-15D2-41BF-8B42-7848EC67D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9F785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ListParagraph">
    <w:name w:val="List Paragraph"/>
    <w:basedOn w:val="Normal"/>
    <w:qFormat/>
    <w:pPr>
      <w:ind w:left="720"/>
      <w:contextualSpacing/>
    </w:p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style>
  <w:style w:type="character" w:styleId="FootnoteReference">
    <w:name w:val="footnote reference"/>
    <w:basedOn w:val="DefaultParagraphFont"/>
    <w:rPr>
      <w:vertAlign w:val="superscript"/>
    </w:rPr>
  </w:style>
  <w:style w:type="character" w:customStyle="1" w:styleId="Heading1Char">
    <w:name w:val="Heading 1 Char"/>
    <w:basedOn w:val="DefaultParagraphFont"/>
    <w:link w:val="Heading1"/>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qFormat/>
    <w:pPr>
      <w:spacing w:after="100"/>
    </w:pPr>
    <w:rPr>
      <w:rFonts w:ascii="Verdana" w:hAnsi="Verdana"/>
      <w:i/>
      <w:sz w:val="20"/>
    </w:rPr>
  </w:style>
  <w:style w:type="character" w:styleId="Hyperlink">
    <w:name w:val="Hyperlink"/>
    <w:basedOn w:val="DefaultParagraphFont"/>
    <w:uiPriority w:val="99"/>
    <w:unhideWhenUsed/>
    <w:rPr>
      <w:color w:val="0000FF" w:themeColor="hyperlink"/>
      <w:u w:val="single"/>
    </w:rPr>
  </w:style>
  <w:style w:type="paragraph" w:customStyle="1" w:styleId="Default">
    <w:name w:val="Default"/>
    <w:pPr>
      <w:autoSpaceDE w:val="0"/>
      <w:autoSpaceDN w:val="0"/>
      <w:adjustRightInd w:val="0"/>
    </w:pPr>
    <w:rPr>
      <w:rFonts w:ascii="Verdana" w:hAnsi="Verdana" w:cs="Verdana"/>
      <w:color w:val="000000"/>
      <w:sz w:val="24"/>
      <w:szCs w:val="24"/>
    </w:rPr>
  </w:style>
  <w:style w:type="character" w:customStyle="1" w:styleId="Heading2Char">
    <w:name w:val="Heading 2 Char"/>
    <w:basedOn w:val="DefaultParagraphFont"/>
    <w:link w:val="Heading2"/>
    <w:semiHidden/>
    <w:rsid w:val="009F785D"/>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9F785D"/>
    <w:pPr>
      <w:jc w:val="both"/>
    </w:pPr>
    <w:rPr>
      <w:szCs w:val="20"/>
      <w:lang w:eastAsia="en-US"/>
    </w:rPr>
  </w:style>
  <w:style w:type="character" w:customStyle="1" w:styleId="BodyTextChar">
    <w:name w:val="Body Text Char"/>
    <w:basedOn w:val="DefaultParagraphFont"/>
    <w:link w:val="BodyText"/>
    <w:rsid w:val="009F785D"/>
    <w:rPr>
      <w:sz w:val="24"/>
      <w:lang w:eastAsia="en-US"/>
    </w:rPr>
  </w:style>
  <w:style w:type="character" w:styleId="FollowedHyperlink">
    <w:name w:val="FollowedHyperlink"/>
    <w:basedOn w:val="DefaultParagraphFont"/>
    <w:semiHidden/>
    <w:unhideWhenUsed/>
    <w:rsid w:val="0025707F"/>
    <w:rPr>
      <w:color w:val="800080" w:themeColor="followedHyperlink"/>
      <w:u w:val="single"/>
    </w:rPr>
  </w:style>
  <w:style w:type="character" w:styleId="UnresolvedMention">
    <w:name w:val="Unresolved Mention"/>
    <w:basedOn w:val="DefaultParagraphFont"/>
    <w:uiPriority w:val="99"/>
    <w:semiHidden/>
    <w:unhideWhenUsed/>
    <w:rsid w:val="00804CCE"/>
    <w:rPr>
      <w:color w:val="605E5C"/>
      <w:shd w:val="clear" w:color="auto" w:fill="E1DFDD"/>
    </w:rPr>
  </w:style>
  <w:style w:type="paragraph" w:styleId="TOCHeading">
    <w:name w:val="TOC Heading"/>
    <w:basedOn w:val="Heading1"/>
    <w:next w:val="Normal"/>
    <w:uiPriority w:val="39"/>
    <w:unhideWhenUsed/>
    <w:qFormat/>
    <w:rsid w:val="005E1975"/>
    <w:pPr>
      <w:spacing w:line="259" w:lineRule="auto"/>
      <w:outlineLvl w:val="9"/>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0385">
      <w:bodyDiv w:val="1"/>
      <w:marLeft w:val="0"/>
      <w:marRight w:val="0"/>
      <w:marTop w:val="0"/>
      <w:marBottom w:val="0"/>
      <w:divBdr>
        <w:top w:val="none" w:sz="0" w:space="0" w:color="auto"/>
        <w:left w:val="none" w:sz="0" w:space="0" w:color="auto"/>
        <w:bottom w:val="none" w:sz="0" w:space="0" w:color="auto"/>
        <w:right w:val="none" w:sz="0" w:space="0" w:color="auto"/>
      </w:divBdr>
    </w:div>
    <w:div w:id="726420698">
      <w:bodyDiv w:val="1"/>
      <w:marLeft w:val="0"/>
      <w:marRight w:val="0"/>
      <w:marTop w:val="0"/>
      <w:marBottom w:val="0"/>
      <w:divBdr>
        <w:top w:val="none" w:sz="0" w:space="0" w:color="auto"/>
        <w:left w:val="none" w:sz="0" w:space="0" w:color="auto"/>
        <w:bottom w:val="none" w:sz="0" w:space="0" w:color="auto"/>
        <w:right w:val="none" w:sz="0" w:space="0" w:color="auto"/>
      </w:divBdr>
    </w:div>
    <w:div w:id="1068187061">
      <w:bodyDiv w:val="1"/>
      <w:marLeft w:val="0"/>
      <w:marRight w:val="0"/>
      <w:marTop w:val="0"/>
      <w:marBottom w:val="0"/>
      <w:divBdr>
        <w:top w:val="none" w:sz="0" w:space="0" w:color="auto"/>
        <w:left w:val="none" w:sz="0" w:space="0" w:color="auto"/>
        <w:bottom w:val="none" w:sz="0" w:space="0" w:color="auto"/>
        <w:right w:val="none" w:sz="0" w:space="0" w:color="auto"/>
      </w:divBdr>
    </w:div>
    <w:div w:id="1168861628">
      <w:bodyDiv w:val="1"/>
      <w:marLeft w:val="0"/>
      <w:marRight w:val="0"/>
      <w:marTop w:val="0"/>
      <w:marBottom w:val="0"/>
      <w:divBdr>
        <w:top w:val="none" w:sz="0" w:space="0" w:color="auto"/>
        <w:left w:val="none" w:sz="0" w:space="0" w:color="auto"/>
        <w:bottom w:val="none" w:sz="0" w:space="0" w:color="auto"/>
        <w:right w:val="none" w:sz="0" w:space="0" w:color="auto"/>
      </w:divBdr>
    </w:div>
    <w:div w:id="1441953696">
      <w:bodyDiv w:val="1"/>
      <w:marLeft w:val="0"/>
      <w:marRight w:val="0"/>
      <w:marTop w:val="0"/>
      <w:marBottom w:val="0"/>
      <w:divBdr>
        <w:top w:val="none" w:sz="0" w:space="0" w:color="auto"/>
        <w:left w:val="none" w:sz="0" w:space="0" w:color="auto"/>
        <w:bottom w:val="none" w:sz="0" w:space="0" w:color="auto"/>
        <w:right w:val="none" w:sz="0" w:space="0" w:color="auto"/>
      </w:divBdr>
    </w:div>
    <w:div w:id="196635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ENPlacementsEast@kent.gov.uk" TargetMode="External"/><Relationship Id="rId4" Type="http://schemas.openxmlformats.org/officeDocument/2006/relationships/settings" Target="settings.xml"/><Relationship Id="rId9" Type="http://schemas.openxmlformats.org/officeDocument/2006/relationships/hyperlink" Target="http://www.kelsi.org.uk/special-education-needs/special-educational-needs/sen-admission-criteri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C758D-706D-479B-83A5-1A712363B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1046</Words>
  <Characters>6405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wrenk</dc:creator>
  <cp:lastModifiedBy>Mr Antony CURRY</cp:lastModifiedBy>
  <cp:revision>6</cp:revision>
  <cp:lastPrinted>2019-05-15T12:21:00Z</cp:lastPrinted>
  <dcterms:created xsi:type="dcterms:W3CDTF">2024-04-04T11:41:00Z</dcterms:created>
  <dcterms:modified xsi:type="dcterms:W3CDTF">2025-11-17T17:14:00Z</dcterms:modified>
</cp:coreProperties>
</file>