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2B1F26" w:rsidRPr="00ED11F0" w:rsidRDefault="00ED11F0" w:rsidP="00ED11F0">
      <w:pPr>
        <w:autoSpaceDE w:val="0"/>
        <w:autoSpaceDN w:val="0"/>
        <w:adjustRightInd w:val="0"/>
        <w:jc w:val="center"/>
        <w:rPr>
          <w:rFonts w:ascii="Tahoma" w:hAnsi="Tahoma" w:cs="Tahoma"/>
        </w:rPr>
      </w:pPr>
      <w:r w:rsidRPr="005B02B4">
        <w:rPr>
          <w:rFonts w:ascii="Tahoma" w:hAnsi="Tahoma" w:cs="Tahoma"/>
          <w:noProof/>
        </w:rPr>
        <w:drawing>
          <wp:inline distT="0" distB="0" distL="0" distR="0" wp14:anchorId="301FB679" wp14:editId="4BA81959">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2B1F26" w:rsidRDefault="002B1F26">
      <w:pPr>
        <w:autoSpaceDE w:val="0"/>
        <w:autoSpaceDN w:val="0"/>
        <w:adjustRightInd w:val="0"/>
        <w:rPr>
          <w:rFonts w:ascii="Verdana" w:hAnsi="Verdana" w:cs="Tahoma"/>
        </w:rPr>
      </w:pPr>
    </w:p>
    <w:p w:rsidR="002B1F26" w:rsidRDefault="002B1F26">
      <w:pPr>
        <w:autoSpaceDE w:val="0"/>
        <w:autoSpaceDN w:val="0"/>
        <w:adjustRightInd w:val="0"/>
        <w:rPr>
          <w:rFonts w:ascii="Verdana" w:hAnsi="Verdana" w:cs="Tahoma"/>
        </w:rPr>
      </w:pPr>
    </w:p>
    <w:p w:rsidR="002B1F26" w:rsidRDefault="002B1F26">
      <w:pPr>
        <w:autoSpaceDE w:val="0"/>
        <w:autoSpaceDN w:val="0"/>
        <w:adjustRightInd w:val="0"/>
        <w:rPr>
          <w:rFonts w:ascii="Verdana" w:hAnsi="Verdana" w:cs="Tahoma"/>
        </w:rPr>
      </w:pPr>
    </w:p>
    <w:p w:rsidR="002B1F26" w:rsidRDefault="002B1F26">
      <w:pPr>
        <w:autoSpaceDE w:val="0"/>
        <w:autoSpaceDN w:val="0"/>
        <w:adjustRightInd w:val="0"/>
        <w:rPr>
          <w:rFonts w:ascii="Verdana" w:hAnsi="Verdana" w:cs="Tahoma"/>
        </w:rPr>
      </w:pPr>
    </w:p>
    <w:p w:rsidR="002B1F26" w:rsidRPr="003C53EC" w:rsidRDefault="00614DAA">
      <w:pPr>
        <w:pStyle w:val="Header"/>
        <w:ind w:left="-709" w:right="-766"/>
        <w:jc w:val="center"/>
        <w:rPr>
          <w:rFonts w:ascii="Verdana" w:hAnsi="Verdana"/>
          <w:b/>
          <w:sz w:val="48"/>
          <w:szCs w:val="48"/>
        </w:rPr>
      </w:pPr>
      <w:r w:rsidRPr="003C53EC">
        <w:rPr>
          <w:rFonts w:ascii="Verdana" w:hAnsi="Verdana"/>
          <w:b/>
          <w:sz w:val="48"/>
          <w:szCs w:val="48"/>
        </w:rPr>
        <w:t>St Anthony’s School</w:t>
      </w:r>
    </w:p>
    <w:p w:rsidR="002B1F26" w:rsidRPr="003C53EC" w:rsidRDefault="002B1F26">
      <w:pPr>
        <w:pStyle w:val="Header"/>
        <w:ind w:left="-709" w:right="-766"/>
        <w:jc w:val="center"/>
        <w:rPr>
          <w:rFonts w:ascii="Verdana" w:hAnsi="Verdana"/>
          <w:b/>
          <w:sz w:val="48"/>
          <w:szCs w:val="48"/>
        </w:rPr>
      </w:pPr>
    </w:p>
    <w:p w:rsidR="002B1F26" w:rsidRPr="003C53EC" w:rsidRDefault="00614DAA" w:rsidP="009F785D">
      <w:pPr>
        <w:pStyle w:val="Header"/>
        <w:ind w:left="-709" w:right="-766"/>
        <w:jc w:val="center"/>
        <w:rPr>
          <w:rFonts w:ascii="Verdana" w:hAnsi="Verdana"/>
          <w:b/>
          <w:sz w:val="48"/>
          <w:szCs w:val="48"/>
        </w:rPr>
      </w:pPr>
      <w:r w:rsidRPr="003C53EC">
        <w:rPr>
          <w:sz w:val="48"/>
          <w:szCs w:val="48"/>
        </w:rPr>
        <w:t xml:space="preserve"> </w:t>
      </w:r>
      <w:r w:rsidRPr="003C53EC">
        <w:rPr>
          <w:rFonts w:ascii="Verdana" w:hAnsi="Verdana"/>
          <w:b/>
          <w:sz w:val="48"/>
          <w:szCs w:val="48"/>
        </w:rPr>
        <w:t xml:space="preserve">Policy No. </w:t>
      </w:r>
      <w:r w:rsidR="009F785D" w:rsidRPr="003C53EC">
        <w:rPr>
          <w:rFonts w:ascii="Verdana" w:hAnsi="Verdana"/>
          <w:b/>
          <w:sz w:val="48"/>
          <w:szCs w:val="48"/>
        </w:rPr>
        <w:t>17 Assessment</w:t>
      </w:r>
    </w:p>
    <w:p w:rsidR="000115E9" w:rsidRPr="003C53EC" w:rsidRDefault="000115E9" w:rsidP="009F785D">
      <w:pPr>
        <w:pStyle w:val="Header"/>
        <w:ind w:left="-709" w:right="-766"/>
        <w:jc w:val="center"/>
        <w:rPr>
          <w:rFonts w:ascii="Verdana" w:hAnsi="Verdana"/>
          <w:b/>
          <w:sz w:val="48"/>
          <w:szCs w:val="48"/>
        </w:rPr>
      </w:pPr>
    </w:p>
    <w:p w:rsidR="002B1F26" w:rsidRPr="00DA23E6" w:rsidRDefault="00DA23E6">
      <w:pPr>
        <w:autoSpaceDE w:val="0"/>
        <w:autoSpaceDN w:val="0"/>
        <w:adjustRightInd w:val="0"/>
        <w:jc w:val="center"/>
        <w:rPr>
          <w:rFonts w:ascii="Verdana" w:hAnsi="Verdana"/>
          <w:b/>
          <w:sz w:val="44"/>
          <w:szCs w:val="44"/>
        </w:rPr>
      </w:pPr>
      <w:r w:rsidRPr="00DA23E6">
        <w:rPr>
          <w:rFonts w:ascii="Verdana" w:hAnsi="Verdana"/>
          <w:b/>
          <w:sz w:val="44"/>
          <w:szCs w:val="44"/>
        </w:rPr>
        <w:t>Sept 2023</w:t>
      </w:r>
    </w:p>
    <w:p w:rsidR="002B1F26" w:rsidRDefault="002B1F26">
      <w:pPr>
        <w:autoSpaceDE w:val="0"/>
        <w:autoSpaceDN w:val="0"/>
        <w:adjustRightInd w:val="0"/>
        <w:rPr>
          <w:rFonts w:ascii="Verdana" w:hAnsi="Verdana"/>
        </w:rPr>
      </w:pPr>
    </w:p>
    <w:p w:rsidR="002B1F26" w:rsidRDefault="002B1F26">
      <w:pPr>
        <w:autoSpaceDE w:val="0"/>
        <w:autoSpaceDN w:val="0"/>
        <w:adjustRightInd w:val="0"/>
        <w:rPr>
          <w:rFonts w:ascii="Verdana" w:hAnsi="Verdana"/>
        </w:rPr>
      </w:pPr>
    </w:p>
    <w:p w:rsidR="002B1F26" w:rsidRDefault="002B1F26">
      <w:pPr>
        <w:autoSpaceDE w:val="0"/>
        <w:autoSpaceDN w:val="0"/>
        <w:adjustRightInd w:val="0"/>
        <w:jc w:val="center"/>
        <w:rPr>
          <w:rFonts w:ascii="Verdana" w:hAnsi="Verdana"/>
        </w:rPr>
      </w:pPr>
    </w:p>
    <w:p w:rsidR="002B1F26" w:rsidRDefault="002B1F26">
      <w:pPr>
        <w:rPr>
          <w:rFonts w:ascii="Verdana" w:hAnsi="Verdana"/>
          <w:b/>
          <w:sz w:val="28"/>
          <w:szCs w:val="28"/>
          <w:u w:val="single"/>
        </w:rPr>
      </w:pPr>
    </w:p>
    <w:p w:rsidR="002B1F26" w:rsidRDefault="002B1F26">
      <w:pPr>
        <w:autoSpaceDE w:val="0"/>
        <w:autoSpaceDN w:val="0"/>
        <w:adjustRightInd w:val="0"/>
        <w:ind w:left="-709"/>
        <w:rPr>
          <w:rFonts w:ascii="Verdana" w:hAnsi="Verdana"/>
          <w:b/>
          <w:sz w:val="28"/>
          <w:szCs w:val="28"/>
          <w:u w:val="single"/>
        </w:rPr>
      </w:pPr>
    </w:p>
    <w:p w:rsidR="003C53EC" w:rsidRDefault="003C53EC">
      <w:pPr>
        <w:autoSpaceDE w:val="0"/>
        <w:autoSpaceDN w:val="0"/>
        <w:adjustRightInd w:val="0"/>
        <w:ind w:left="-709"/>
        <w:rPr>
          <w:rFonts w:ascii="Verdana" w:hAnsi="Verdana"/>
          <w:b/>
          <w:sz w:val="28"/>
          <w:szCs w:val="28"/>
          <w:u w:val="single"/>
        </w:rPr>
      </w:pPr>
    </w:p>
    <w:p w:rsidR="003C53EC" w:rsidRDefault="003C53EC">
      <w:pPr>
        <w:autoSpaceDE w:val="0"/>
        <w:autoSpaceDN w:val="0"/>
        <w:adjustRightInd w:val="0"/>
        <w:ind w:left="-709"/>
        <w:rPr>
          <w:rFonts w:ascii="Verdana" w:hAnsi="Verdana"/>
          <w:b/>
          <w:sz w:val="28"/>
          <w:szCs w:val="28"/>
          <w:u w:val="single"/>
        </w:rPr>
      </w:pPr>
    </w:p>
    <w:p w:rsidR="003C53EC" w:rsidRDefault="003C53EC">
      <w:pPr>
        <w:autoSpaceDE w:val="0"/>
        <w:autoSpaceDN w:val="0"/>
        <w:adjustRightInd w:val="0"/>
        <w:ind w:left="-709"/>
        <w:rPr>
          <w:rFonts w:ascii="Verdana" w:hAnsi="Verdana"/>
          <w:b/>
          <w:sz w:val="28"/>
          <w:szCs w:val="28"/>
          <w:u w:val="single"/>
        </w:rPr>
      </w:pPr>
    </w:p>
    <w:p w:rsidR="003C53EC" w:rsidRDefault="003C53EC">
      <w:pPr>
        <w:autoSpaceDE w:val="0"/>
        <w:autoSpaceDN w:val="0"/>
        <w:adjustRightInd w:val="0"/>
        <w:ind w:left="-709"/>
        <w:rPr>
          <w:rFonts w:ascii="Verdana" w:hAnsi="Verdana"/>
          <w:b/>
          <w:sz w:val="28"/>
          <w:szCs w:val="28"/>
          <w:u w:val="single"/>
        </w:rPr>
      </w:pPr>
    </w:p>
    <w:p w:rsidR="003C53EC" w:rsidRDefault="003C53EC">
      <w:pPr>
        <w:autoSpaceDE w:val="0"/>
        <w:autoSpaceDN w:val="0"/>
        <w:adjustRightInd w:val="0"/>
        <w:ind w:left="-709"/>
        <w:rPr>
          <w:rFonts w:ascii="Verdana" w:hAnsi="Verdana"/>
          <w:b/>
          <w:sz w:val="28"/>
          <w:szCs w:val="28"/>
          <w:u w:val="single"/>
        </w:rPr>
      </w:pPr>
    </w:p>
    <w:p w:rsidR="002B1F26" w:rsidRDefault="002B1F26">
      <w:pPr>
        <w:autoSpaceDE w:val="0"/>
        <w:autoSpaceDN w:val="0"/>
        <w:adjustRightInd w:val="0"/>
        <w:ind w:left="-709"/>
        <w:rPr>
          <w:rFonts w:ascii="Verdana" w:hAnsi="Verdana"/>
          <w:b/>
          <w:sz w:val="28"/>
          <w:szCs w:val="28"/>
          <w:u w:val="single"/>
        </w:rPr>
      </w:pPr>
    </w:p>
    <w:p w:rsidR="009F785D" w:rsidRDefault="009F785D">
      <w:pPr>
        <w:pStyle w:val="TOC1"/>
        <w:tabs>
          <w:tab w:val="right" w:leader="dot" w:pos="8296"/>
        </w:tabs>
        <w:rPr>
          <w:sz w:val="28"/>
          <w:szCs w:val="28"/>
          <w:u w:val="single"/>
        </w:rPr>
      </w:pPr>
    </w:p>
    <w:p w:rsidR="00985995" w:rsidRDefault="00985995">
      <w:pPr>
        <w:pStyle w:val="TOC1"/>
        <w:tabs>
          <w:tab w:val="right" w:leader="dot" w:pos="8296"/>
        </w:tabs>
        <w:rPr>
          <w:sz w:val="28"/>
          <w:szCs w:val="28"/>
          <w:u w:val="single"/>
        </w:rPr>
      </w:pPr>
    </w:p>
    <w:p w:rsidR="002B1F26" w:rsidRDefault="00614DAA">
      <w:pPr>
        <w:pStyle w:val="TOC1"/>
        <w:tabs>
          <w:tab w:val="right" w:leader="dot" w:pos="8296"/>
        </w:tabs>
        <w:rPr>
          <w:b/>
          <w:sz w:val="28"/>
          <w:szCs w:val="28"/>
          <w:u w:val="single"/>
        </w:rPr>
      </w:pPr>
      <w:r>
        <w:rPr>
          <w:sz w:val="28"/>
          <w:szCs w:val="28"/>
          <w:u w:val="single"/>
        </w:rPr>
        <w:t xml:space="preserve">Contents </w:t>
      </w:r>
    </w:p>
    <w:bookmarkStart w:id="0" w:name="_Toc473632252"/>
    <w:p w:rsidR="002B1F26" w:rsidRDefault="00614DAA">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"1-1" \h \z \u </w:instrText>
      </w:r>
      <w:r>
        <w:fldChar w:fldCharType="separate"/>
      </w:r>
      <w:hyperlink w:anchor="_Toc478713879" w:history="1">
        <w:r>
          <w:rPr>
            <w:rStyle w:val="Hyperlink"/>
            <w:b/>
            <w:bCs/>
            <w:noProof/>
          </w:rPr>
          <w:t>Article 29: The UN Convention on the Rights of the Child</w:t>
        </w:r>
        <w:r>
          <w:rPr>
            <w:noProof/>
            <w:webHidden/>
          </w:rPr>
          <w:tab/>
        </w:r>
        <w:r>
          <w:rPr>
            <w:noProof/>
            <w:webHidden/>
          </w:rPr>
          <w:fldChar w:fldCharType="begin"/>
        </w:r>
        <w:r>
          <w:rPr>
            <w:noProof/>
            <w:webHidden/>
          </w:rPr>
          <w:instrText xml:space="preserve"> PAGEREF _Toc478713879 \h </w:instrText>
        </w:r>
        <w:r>
          <w:rPr>
            <w:noProof/>
            <w:webHidden/>
          </w:rPr>
        </w:r>
        <w:r>
          <w:rPr>
            <w:noProof/>
            <w:webHidden/>
          </w:rPr>
          <w:fldChar w:fldCharType="separate"/>
        </w:r>
        <w:r w:rsidR="004C513F">
          <w:rPr>
            <w:noProof/>
            <w:webHidden/>
          </w:rPr>
          <w:t>3</w:t>
        </w:r>
        <w:r>
          <w:rPr>
            <w:noProof/>
            <w:webHidden/>
          </w:rPr>
          <w:fldChar w:fldCharType="end"/>
        </w:r>
      </w:hyperlink>
    </w:p>
    <w:p w:rsidR="009F785D" w:rsidRDefault="0096577A" w:rsidP="009F785D">
      <w:pPr>
        <w:pStyle w:val="TOC1"/>
        <w:tabs>
          <w:tab w:val="right" w:leader="dot" w:pos="8296"/>
        </w:tabs>
        <w:rPr>
          <w:rFonts w:asciiTheme="minorHAnsi" w:eastAsiaTheme="minorEastAsia" w:hAnsiTheme="minorHAnsi" w:cstheme="minorBidi"/>
          <w:i w:val="0"/>
          <w:noProof/>
          <w:sz w:val="22"/>
          <w:szCs w:val="22"/>
        </w:rPr>
      </w:pPr>
      <w:hyperlink w:anchor="_Toc483201303" w:history="1">
        <w:r w:rsidR="009F785D">
          <w:rPr>
            <w:rStyle w:val="Hyperlink"/>
            <w:b/>
            <w:noProof/>
          </w:rPr>
          <w:t>Introduction</w:t>
        </w:r>
        <w:r w:rsidR="009F785D">
          <w:rPr>
            <w:noProof/>
            <w:webHidden/>
          </w:rPr>
          <w:tab/>
        </w:r>
        <w:r w:rsidR="009F785D">
          <w:rPr>
            <w:noProof/>
            <w:webHidden/>
          </w:rPr>
          <w:fldChar w:fldCharType="begin"/>
        </w:r>
        <w:r w:rsidR="009F785D">
          <w:rPr>
            <w:noProof/>
            <w:webHidden/>
          </w:rPr>
          <w:instrText xml:space="preserve"> PAGEREF _Toc483201303 \h </w:instrText>
        </w:r>
        <w:r w:rsidR="009F785D">
          <w:rPr>
            <w:noProof/>
            <w:webHidden/>
          </w:rPr>
        </w:r>
        <w:r w:rsidR="009F785D">
          <w:rPr>
            <w:noProof/>
            <w:webHidden/>
          </w:rPr>
          <w:fldChar w:fldCharType="separate"/>
        </w:r>
        <w:r w:rsidR="009F785D">
          <w:rPr>
            <w:noProof/>
            <w:webHidden/>
          </w:rPr>
          <w:t>3</w:t>
        </w:r>
        <w:r w:rsidR="009F785D">
          <w:rPr>
            <w:noProof/>
            <w:webHidden/>
          </w:rPr>
          <w:fldChar w:fldCharType="end"/>
        </w:r>
      </w:hyperlink>
    </w:p>
    <w:p w:rsidR="009F785D" w:rsidRDefault="0096577A" w:rsidP="009F785D">
      <w:pPr>
        <w:pStyle w:val="TOC1"/>
        <w:tabs>
          <w:tab w:val="right" w:leader="dot" w:pos="8296"/>
        </w:tabs>
        <w:rPr>
          <w:rFonts w:asciiTheme="minorHAnsi" w:eastAsiaTheme="minorEastAsia" w:hAnsiTheme="minorHAnsi" w:cstheme="minorBidi"/>
          <w:i w:val="0"/>
          <w:noProof/>
          <w:sz w:val="22"/>
          <w:szCs w:val="22"/>
        </w:rPr>
      </w:pPr>
      <w:hyperlink w:anchor="_Toc483201304" w:history="1">
        <w:r w:rsidR="009F785D">
          <w:rPr>
            <w:rStyle w:val="Hyperlink"/>
            <w:b/>
            <w:noProof/>
          </w:rPr>
          <w:t>enables teachers to:</w:t>
        </w:r>
        <w:r w:rsidR="009F785D">
          <w:rPr>
            <w:noProof/>
            <w:webHidden/>
          </w:rPr>
          <w:tab/>
        </w:r>
        <w:r w:rsidR="009F785D">
          <w:rPr>
            <w:noProof/>
            <w:webHidden/>
          </w:rPr>
          <w:fldChar w:fldCharType="begin"/>
        </w:r>
        <w:r w:rsidR="009F785D">
          <w:rPr>
            <w:noProof/>
            <w:webHidden/>
          </w:rPr>
          <w:instrText xml:space="preserve"> PAGEREF _Toc483201304 \h </w:instrText>
        </w:r>
        <w:r w:rsidR="009F785D">
          <w:rPr>
            <w:noProof/>
            <w:webHidden/>
          </w:rPr>
        </w:r>
        <w:r w:rsidR="009F785D">
          <w:rPr>
            <w:noProof/>
            <w:webHidden/>
          </w:rPr>
          <w:fldChar w:fldCharType="separate"/>
        </w:r>
        <w:r w:rsidR="009F785D">
          <w:rPr>
            <w:noProof/>
            <w:webHidden/>
          </w:rPr>
          <w:t>3</w:t>
        </w:r>
        <w:r w:rsidR="009F785D">
          <w:rPr>
            <w:noProof/>
            <w:webHidden/>
          </w:rPr>
          <w:fldChar w:fldCharType="end"/>
        </w:r>
      </w:hyperlink>
    </w:p>
    <w:p w:rsidR="009F785D" w:rsidRDefault="0096577A" w:rsidP="009F785D">
      <w:pPr>
        <w:pStyle w:val="TOC1"/>
        <w:tabs>
          <w:tab w:val="right" w:leader="dot" w:pos="8296"/>
        </w:tabs>
        <w:rPr>
          <w:rFonts w:asciiTheme="minorHAnsi" w:eastAsiaTheme="minorEastAsia" w:hAnsiTheme="minorHAnsi" w:cstheme="minorBidi"/>
          <w:i w:val="0"/>
          <w:noProof/>
          <w:sz w:val="22"/>
          <w:szCs w:val="22"/>
        </w:rPr>
      </w:pPr>
      <w:hyperlink w:anchor="_Toc483201306" w:history="1">
        <w:r w:rsidR="009F785D">
          <w:rPr>
            <w:rStyle w:val="Hyperlink"/>
            <w:b/>
            <w:noProof/>
          </w:rPr>
          <w:t>Range of Assessment</w:t>
        </w:r>
        <w:r w:rsidR="009F785D">
          <w:rPr>
            <w:noProof/>
            <w:webHidden/>
          </w:rPr>
          <w:tab/>
        </w:r>
        <w:r w:rsidR="009F785D">
          <w:rPr>
            <w:noProof/>
            <w:webHidden/>
          </w:rPr>
          <w:fldChar w:fldCharType="begin"/>
        </w:r>
        <w:r w:rsidR="009F785D">
          <w:rPr>
            <w:noProof/>
            <w:webHidden/>
          </w:rPr>
          <w:instrText xml:space="preserve"> PAGEREF _Toc483201306 \h </w:instrText>
        </w:r>
        <w:r w:rsidR="009F785D">
          <w:rPr>
            <w:noProof/>
            <w:webHidden/>
          </w:rPr>
        </w:r>
        <w:r w:rsidR="009F785D">
          <w:rPr>
            <w:noProof/>
            <w:webHidden/>
          </w:rPr>
          <w:fldChar w:fldCharType="separate"/>
        </w:r>
        <w:r w:rsidR="009F785D">
          <w:rPr>
            <w:noProof/>
            <w:webHidden/>
          </w:rPr>
          <w:t>4</w:t>
        </w:r>
        <w:r w:rsidR="009F785D">
          <w:rPr>
            <w:noProof/>
            <w:webHidden/>
          </w:rPr>
          <w:fldChar w:fldCharType="end"/>
        </w:r>
      </w:hyperlink>
    </w:p>
    <w:p w:rsidR="009F785D" w:rsidRDefault="0096577A" w:rsidP="009F785D">
      <w:pPr>
        <w:pStyle w:val="TOC1"/>
        <w:tabs>
          <w:tab w:val="right" w:leader="dot" w:pos="8296"/>
        </w:tabs>
        <w:rPr>
          <w:rFonts w:asciiTheme="minorHAnsi" w:eastAsiaTheme="minorEastAsia" w:hAnsiTheme="minorHAnsi" w:cstheme="minorBidi"/>
          <w:i w:val="0"/>
          <w:noProof/>
          <w:sz w:val="22"/>
          <w:szCs w:val="22"/>
        </w:rPr>
      </w:pPr>
      <w:hyperlink w:anchor="_Toc483201307" w:history="1">
        <w:r w:rsidR="009F785D">
          <w:rPr>
            <w:rStyle w:val="Hyperlink"/>
            <w:b/>
            <w:noProof/>
          </w:rPr>
          <w:t>Recording</w:t>
        </w:r>
        <w:r w:rsidR="009F785D">
          <w:rPr>
            <w:noProof/>
            <w:webHidden/>
          </w:rPr>
          <w:tab/>
        </w:r>
        <w:r w:rsidR="009F785D">
          <w:rPr>
            <w:noProof/>
            <w:webHidden/>
          </w:rPr>
          <w:fldChar w:fldCharType="begin"/>
        </w:r>
        <w:r w:rsidR="009F785D">
          <w:rPr>
            <w:noProof/>
            <w:webHidden/>
          </w:rPr>
          <w:instrText xml:space="preserve"> PAGEREF _Toc483201307 \h </w:instrText>
        </w:r>
        <w:r w:rsidR="009F785D">
          <w:rPr>
            <w:noProof/>
            <w:webHidden/>
          </w:rPr>
        </w:r>
        <w:r w:rsidR="009F785D">
          <w:rPr>
            <w:noProof/>
            <w:webHidden/>
          </w:rPr>
          <w:fldChar w:fldCharType="separate"/>
        </w:r>
        <w:r w:rsidR="009F785D">
          <w:rPr>
            <w:noProof/>
            <w:webHidden/>
          </w:rPr>
          <w:t>6</w:t>
        </w:r>
        <w:r w:rsidR="009F785D">
          <w:rPr>
            <w:noProof/>
            <w:webHidden/>
          </w:rPr>
          <w:fldChar w:fldCharType="end"/>
        </w:r>
      </w:hyperlink>
    </w:p>
    <w:p w:rsidR="009F785D" w:rsidRDefault="0096577A" w:rsidP="009F785D">
      <w:pPr>
        <w:pStyle w:val="TOC1"/>
        <w:tabs>
          <w:tab w:val="right" w:leader="dot" w:pos="8296"/>
        </w:tabs>
        <w:rPr>
          <w:rFonts w:asciiTheme="minorHAnsi" w:eastAsiaTheme="minorEastAsia" w:hAnsiTheme="minorHAnsi" w:cstheme="minorBidi"/>
          <w:i w:val="0"/>
          <w:noProof/>
          <w:sz w:val="22"/>
          <w:szCs w:val="22"/>
        </w:rPr>
      </w:pPr>
      <w:hyperlink w:anchor="_Toc483201308" w:history="1">
        <w:r w:rsidR="009F785D">
          <w:rPr>
            <w:rStyle w:val="Hyperlink"/>
            <w:b/>
            <w:noProof/>
          </w:rPr>
          <w:t>Marking</w:t>
        </w:r>
        <w:r w:rsidR="009F785D">
          <w:rPr>
            <w:noProof/>
            <w:webHidden/>
          </w:rPr>
          <w:tab/>
        </w:r>
        <w:r w:rsidR="009F785D">
          <w:rPr>
            <w:noProof/>
            <w:webHidden/>
          </w:rPr>
          <w:fldChar w:fldCharType="begin"/>
        </w:r>
        <w:r w:rsidR="009F785D">
          <w:rPr>
            <w:noProof/>
            <w:webHidden/>
          </w:rPr>
          <w:instrText xml:space="preserve"> PAGEREF _Toc483201308 \h </w:instrText>
        </w:r>
        <w:r w:rsidR="009F785D">
          <w:rPr>
            <w:noProof/>
            <w:webHidden/>
          </w:rPr>
        </w:r>
        <w:r w:rsidR="009F785D">
          <w:rPr>
            <w:noProof/>
            <w:webHidden/>
          </w:rPr>
          <w:fldChar w:fldCharType="separate"/>
        </w:r>
        <w:r w:rsidR="009F785D">
          <w:rPr>
            <w:noProof/>
            <w:webHidden/>
          </w:rPr>
          <w:t>6</w:t>
        </w:r>
        <w:r w:rsidR="009F785D">
          <w:rPr>
            <w:noProof/>
            <w:webHidden/>
          </w:rPr>
          <w:fldChar w:fldCharType="end"/>
        </w:r>
      </w:hyperlink>
    </w:p>
    <w:p w:rsidR="009F785D" w:rsidRDefault="0096577A" w:rsidP="009F785D">
      <w:pPr>
        <w:pStyle w:val="TOC1"/>
        <w:tabs>
          <w:tab w:val="right" w:leader="dot" w:pos="8296"/>
        </w:tabs>
        <w:rPr>
          <w:rFonts w:asciiTheme="minorHAnsi" w:eastAsiaTheme="minorEastAsia" w:hAnsiTheme="minorHAnsi" w:cstheme="minorBidi"/>
          <w:i w:val="0"/>
          <w:noProof/>
          <w:sz w:val="22"/>
          <w:szCs w:val="22"/>
        </w:rPr>
      </w:pPr>
      <w:hyperlink w:anchor="_Toc483201309" w:history="1">
        <w:r w:rsidR="009F785D">
          <w:rPr>
            <w:rStyle w:val="Hyperlink"/>
            <w:b/>
            <w:noProof/>
          </w:rPr>
          <w:t>Pupil Targets</w:t>
        </w:r>
        <w:r w:rsidR="009F785D">
          <w:rPr>
            <w:noProof/>
            <w:webHidden/>
          </w:rPr>
          <w:tab/>
        </w:r>
        <w:r w:rsidR="009F785D">
          <w:rPr>
            <w:noProof/>
            <w:webHidden/>
          </w:rPr>
          <w:fldChar w:fldCharType="begin"/>
        </w:r>
        <w:r w:rsidR="009F785D">
          <w:rPr>
            <w:noProof/>
            <w:webHidden/>
          </w:rPr>
          <w:instrText xml:space="preserve"> PAGEREF _Toc483201309 \h </w:instrText>
        </w:r>
        <w:r w:rsidR="009F785D">
          <w:rPr>
            <w:noProof/>
            <w:webHidden/>
          </w:rPr>
        </w:r>
        <w:r w:rsidR="009F785D">
          <w:rPr>
            <w:noProof/>
            <w:webHidden/>
          </w:rPr>
          <w:fldChar w:fldCharType="separate"/>
        </w:r>
        <w:r w:rsidR="009F785D">
          <w:rPr>
            <w:noProof/>
            <w:webHidden/>
          </w:rPr>
          <w:t>6</w:t>
        </w:r>
        <w:r w:rsidR="009F785D">
          <w:rPr>
            <w:noProof/>
            <w:webHidden/>
          </w:rPr>
          <w:fldChar w:fldCharType="end"/>
        </w:r>
      </w:hyperlink>
    </w:p>
    <w:p w:rsidR="009F785D" w:rsidRDefault="0096577A" w:rsidP="009F785D">
      <w:pPr>
        <w:pStyle w:val="TOC1"/>
        <w:tabs>
          <w:tab w:val="right" w:leader="dot" w:pos="8296"/>
        </w:tabs>
        <w:rPr>
          <w:rFonts w:asciiTheme="minorHAnsi" w:eastAsiaTheme="minorEastAsia" w:hAnsiTheme="minorHAnsi" w:cstheme="minorBidi"/>
          <w:i w:val="0"/>
          <w:noProof/>
          <w:sz w:val="22"/>
          <w:szCs w:val="22"/>
        </w:rPr>
      </w:pPr>
      <w:hyperlink w:anchor="_Toc483201310" w:history="1">
        <w:r w:rsidR="009F785D">
          <w:rPr>
            <w:rStyle w:val="Hyperlink"/>
            <w:b/>
            <w:noProof/>
          </w:rPr>
          <w:t>Progress Files</w:t>
        </w:r>
        <w:r w:rsidR="009F785D">
          <w:rPr>
            <w:noProof/>
            <w:webHidden/>
          </w:rPr>
          <w:tab/>
        </w:r>
        <w:r w:rsidR="009F785D">
          <w:rPr>
            <w:noProof/>
            <w:webHidden/>
          </w:rPr>
          <w:fldChar w:fldCharType="begin"/>
        </w:r>
        <w:r w:rsidR="009F785D">
          <w:rPr>
            <w:noProof/>
            <w:webHidden/>
          </w:rPr>
          <w:instrText xml:space="preserve"> PAGEREF _Toc483201310 \h </w:instrText>
        </w:r>
        <w:r w:rsidR="009F785D">
          <w:rPr>
            <w:noProof/>
            <w:webHidden/>
          </w:rPr>
        </w:r>
        <w:r w:rsidR="009F785D">
          <w:rPr>
            <w:noProof/>
            <w:webHidden/>
          </w:rPr>
          <w:fldChar w:fldCharType="separate"/>
        </w:r>
        <w:r w:rsidR="009F785D">
          <w:rPr>
            <w:noProof/>
            <w:webHidden/>
          </w:rPr>
          <w:t>6</w:t>
        </w:r>
        <w:r w:rsidR="009F785D">
          <w:rPr>
            <w:noProof/>
            <w:webHidden/>
          </w:rPr>
          <w:fldChar w:fldCharType="end"/>
        </w:r>
      </w:hyperlink>
    </w:p>
    <w:p w:rsidR="009F785D" w:rsidRDefault="0096577A" w:rsidP="009F785D">
      <w:pPr>
        <w:pStyle w:val="TOC1"/>
        <w:tabs>
          <w:tab w:val="right" w:leader="dot" w:pos="8296"/>
        </w:tabs>
        <w:rPr>
          <w:rFonts w:asciiTheme="minorHAnsi" w:eastAsiaTheme="minorEastAsia" w:hAnsiTheme="minorHAnsi" w:cstheme="minorBidi"/>
          <w:i w:val="0"/>
          <w:noProof/>
          <w:sz w:val="22"/>
          <w:szCs w:val="22"/>
        </w:rPr>
      </w:pPr>
      <w:hyperlink w:anchor="_Toc483201311" w:history="1">
        <w:r w:rsidR="009F785D">
          <w:rPr>
            <w:rStyle w:val="Hyperlink"/>
            <w:b/>
            <w:noProof/>
          </w:rPr>
          <w:t>National Curriculum Tasks/Tests</w:t>
        </w:r>
        <w:r w:rsidR="009F785D">
          <w:rPr>
            <w:noProof/>
            <w:webHidden/>
          </w:rPr>
          <w:tab/>
        </w:r>
        <w:r w:rsidR="009F785D">
          <w:rPr>
            <w:noProof/>
            <w:webHidden/>
          </w:rPr>
          <w:fldChar w:fldCharType="begin"/>
        </w:r>
        <w:r w:rsidR="009F785D">
          <w:rPr>
            <w:noProof/>
            <w:webHidden/>
          </w:rPr>
          <w:instrText xml:space="preserve"> PAGEREF _Toc483201311 \h </w:instrText>
        </w:r>
        <w:r w:rsidR="009F785D">
          <w:rPr>
            <w:noProof/>
            <w:webHidden/>
          </w:rPr>
        </w:r>
        <w:r w:rsidR="009F785D">
          <w:rPr>
            <w:noProof/>
            <w:webHidden/>
          </w:rPr>
          <w:fldChar w:fldCharType="separate"/>
        </w:r>
        <w:r w:rsidR="009F785D">
          <w:rPr>
            <w:noProof/>
            <w:webHidden/>
          </w:rPr>
          <w:t>6</w:t>
        </w:r>
        <w:r w:rsidR="009F785D">
          <w:rPr>
            <w:noProof/>
            <w:webHidden/>
          </w:rPr>
          <w:fldChar w:fldCharType="end"/>
        </w:r>
      </w:hyperlink>
    </w:p>
    <w:p w:rsidR="009F785D" w:rsidRDefault="0096577A" w:rsidP="009F785D">
      <w:pPr>
        <w:pStyle w:val="TOC1"/>
        <w:tabs>
          <w:tab w:val="right" w:leader="dot" w:pos="8296"/>
        </w:tabs>
        <w:rPr>
          <w:rFonts w:asciiTheme="minorHAnsi" w:eastAsiaTheme="minorEastAsia" w:hAnsiTheme="minorHAnsi" w:cstheme="minorBidi"/>
          <w:i w:val="0"/>
          <w:noProof/>
          <w:sz w:val="22"/>
          <w:szCs w:val="22"/>
        </w:rPr>
      </w:pPr>
      <w:hyperlink w:anchor="_Toc483201312" w:history="1">
        <w:r w:rsidR="009F785D">
          <w:rPr>
            <w:rStyle w:val="Hyperlink"/>
            <w:b/>
            <w:noProof/>
          </w:rPr>
          <w:t>Reporting</w:t>
        </w:r>
        <w:r w:rsidR="009F785D">
          <w:rPr>
            <w:noProof/>
            <w:webHidden/>
          </w:rPr>
          <w:tab/>
        </w:r>
        <w:r w:rsidR="009F785D">
          <w:rPr>
            <w:noProof/>
            <w:webHidden/>
          </w:rPr>
          <w:fldChar w:fldCharType="begin"/>
        </w:r>
        <w:r w:rsidR="009F785D">
          <w:rPr>
            <w:noProof/>
            <w:webHidden/>
          </w:rPr>
          <w:instrText xml:space="preserve"> PAGEREF _Toc483201312 \h </w:instrText>
        </w:r>
        <w:r w:rsidR="009F785D">
          <w:rPr>
            <w:noProof/>
            <w:webHidden/>
          </w:rPr>
        </w:r>
        <w:r w:rsidR="009F785D">
          <w:rPr>
            <w:noProof/>
            <w:webHidden/>
          </w:rPr>
          <w:fldChar w:fldCharType="separate"/>
        </w:r>
        <w:r w:rsidR="009F785D">
          <w:rPr>
            <w:noProof/>
            <w:webHidden/>
          </w:rPr>
          <w:t>7</w:t>
        </w:r>
        <w:r w:rsidR="009F785D">
          <w:rPr>
            <w:noProof/>
            <w:webHidden/>
          </w:rPr>
          <w:fldChar w:fldCharType="end"/>
        </w:r>
      </w:hyperlink>
    </w:p>
    <w:p w:rsidR="009F785D" w:rsidRDefault="0096577A" w:rsidP="009F785D">
      <w:pPr>
        <w:pStyle w:val="TOC1"/>
        <w:tabs>
          <w:tab w:val="right" w:leader="dot" w:pos="8296"/>
        </w:tabs>
        <w:rPr>
          <w:rFonts w:asciiTheme="minorHAnsi" w:eastAsiaTheme="minorEastAsia" w:hAnsiTheme="minorHAnsi" w:cstheme="minorBidi"/>
          <w:i w:val="0"/>
          <w:noProof/>
          <w:sz w:val="22"/>
          <w:szCs w:val="22"/>
        </w:rPr>
      </w:pPr>
      <w:hyperlink w:anchor="_Toc483201313" w:history="1">
        <w:r w:rsidR="009F785D">
          <w:rPr>
            <w:rStyle w:val="Hyperlink"/>
            <w:b/>
            <w:noProof/>
          </w:rPr>
          <w:t>Monitoring and Evaluation</w:t>
        </w:r>
        <w:r w:rsidR="009F785D">
          <w:rPr>
            <w:noProof/>
            <w:webHidden/>
          </w:rPr>
          <w:tab/>
        </w:r>
        <w:r w:rsidR="009F785D">
          <w:rPr>
            <w:noProof/>
            <w:webHidden/>
          </w:rPr>
          <w:fldChar w:fldCharType="begin"/>
        </w:r>
        <w:r w:rsidR="009F785D">
          <w:rPr>
            <w:noProof/>
            <w:webHidden/>
          </w:rPr>
          <w:instrText xml:space="preserve"> PAGEREF _Toc483201313 \h </w:instrText>
        </w:r>
        <w:r w:rsidR="009F785D">
          <w:rPr>
            <w:noProof/>
            <w:webHidden/>
          </w:rPr>
        </w:r>
        <w:r w:rsidR="009F785D">
          <w:rPr>
            <w:noProof/>
            <w:webHidden/>
          </w:rPr>
          <w:fldChar w:fldCharType="separate"/>
        </w:r>
        <w:r w:rsidR="009F785D">
          <w:rPr>
            <w:noProof/>
            <w:webHidden/>
          </w:rPr>
          <w:t>7</w:t>
        </w:r>
        <w:r w:rsidR="009F785D">
          <w:rPr>
            <w:noProof/>
            <w:webHidden/>
          </w:rPr>
          <w:fldChar w:fldCharType="end"/>
        </w:r>
      </w:hyperlink>
    </w:p>
    <w:p w:rsidR="002B1F26" w:rsidRDefault="00614DAA">
      <w:pPr>
        <w:rPr>
          <w:rFonts w:asciiTheme="majorHAnsi" w:eastAsiaTheme="majorEastAsia" w:hAnsiTheme="majorHAnsi" w:cstheme="majorBidi"/>
          <w:color w:val="365F91" w:themeColor="accent1" w:themeShade="BF"/>
          <w:sz w:val="32"/>
          <w:szCs w:val="32"/>
        </w:rPr>
      </w:pPr>
      <w:r>
        <w:rPr>
          <w:rFonts w:ascii="Verdana" w:hAnsi="Verdana"/>
          <w:b/>
          <w:sz w:val="20"/>
        </w:rPr>
        <w:fldChar w:fldCharType="end"/>
      </w:r>
      <w:r>
        <w:br w:type="page"/>
      </w:r>
    </w:p>
    <w:p w:rsidR="009F785D" w:rsidRDefault="009F785D" w:rsidP="009F785D">
      <w:pPr>
        <w:pStyle w:val="Default"/>
        <w:outlineLvl w:val="0"/>
        <w:rPr>
          <w:b/>
          <w:bCs/>
          <w:color w:val="auto"/>
          <w:sz w:val="20"/>
          <w:szCs w:val="20"/>
        </w:rPr>
      </w:pPr>
      <w:bookmarkStart w:id="1" w:name="_Toc478713879"/>
      <w:bookmarkEnd w:id="0"/>
      <w:r>
        <w:rPr>
          <w:b/>
          <w:bCs/>
          <w:color w:val="auto"/>
          <w:sz w:val="20"/>
          <w:szCs w:val="20"/>
        </w:rPr>
        <w:lastRenderedPageBreak/>
        <w:t>Article 29: The UN Convention on the Rights of the Child</w:t>
      </w:r>
      <w:bookmarkEnd w:id="1"/>
    </w:p>
    <w:p w:rsidR="009F785D" w:rsidRDefault="009F785D" w:rsidP="009F785D">
      <w:pPr>
        <w:pStyle w:val="Default"/>
        <w:ind w:left="720"/>
        <w:jc w:val="both"/>
        <w:rPr>
          <w:bCs/>
          <w:i/>
          <w:sz w:val="28"/>
          <w:szCs w:val="28"/>
        </w:rPr>
      </w:pPr>
      <w:r>
        <w:rPr>
          <w:bCs/>
          <w:i/>
          <w:color w:val="auto"/>
          <w:sz w:val="20"/>
          <w:szCs w:val="20"/>
        </w:rPr>
        <w:t>‘Education must develop every child’s personality, talents and abilities to the full. It must encourage the child’s respect for their parents, their own and other cultures, and the environment.’</w:t>
      </w:r>
    </w:p>
    <w:p w:rsidR="009F785D" w:rsidRDefault="009F785D" w:rsidP="009F785D">
      <w:pPr>
        <w:jc w:val="both"/>
        <w:outlineLvl w:val="0"/>
        <w:rPr>
          <w:rFonts w:ascii="Verdana" w:hAnsi="Verdana"/>
          <w:b/>
          <w:sz w:val="20"/>
          <w:szCs w:val="20"/>
          <w:u w:val="single"/>
        </w:rPr>
      </w:pPr>
    </w:p>
    <w:p w:rsidR="009F785D" w:rsidRDefault="009F785D" w:rsidP="009F785D">
      <w:pPr>
        <w:jc w:val="both"/>
        <w:outlineLvl w:val="0"/>
        <w:rPr>
          <w:rFonts w:ascii="Verdana" w:hAnsi="Verdana"/>
          <w:b/>
          <w:sz w:val="20"/>
          <w:szCs w:val="20"/>
          <w:u w:val="single"/>
        </w:rPr>
      </w:pPr>
      <w:r>
        <w:rPr>
          <w:rFonts w:ascii="Verdana" w:hAnsi="Verdana"/>
          <w:b/>
          <w:sz w:val="20"/>
          <w:szCs w:val="20"/>
          <w:u w:val="single"/>
        </w:rPr>
        <w:t>Introduction</w:t>
      </w:r>
    </w:p>
    <w:p w:rsidR="009F785D" w:rsidRDefault="009F785D" w:rsidP="009F785D">
      <w:pPr>
        <w:jc w:val="both"/>
        <w:outlineLvl w:val="0"/>
        <w:rPr>
          <w:rFonts w:ascii="Verdana" w:hAnsi="Verdana"/>
          <w:sz w:val="20"/>
          <w:szCs w:val="20"/>
          <w:u w:val="single"/>
        </w:rPr>
      </w:pPr>
    </w:p>
    <w:p w:rsidR="009F785D" w:rsidRDefault="009F785D" w:rsidP="009F785D">
      <w:pPr>
        <w:jc w:val="both"/>
        <w:rPr>
          <w:rFonts w:ascii="Verdana" w:hAnsi="Verdana"/>
          <w:sz w:val="20"/>
          <w:szCs w:val="20"/>
        </w:rPr>
      </w:pPr>
      <w:r>
        <w:rPr>
          <w:rFonts w:ascii="Verdana" w:hAnsi="Verdana"/>
          <w:sz w:val="20"/>
          <w:szCs w:val="20"/>
        </w:rPr>
        <w:t>Assessment of children in all areas of the curriculum is an essential part of the educational process. Assessment helps teachers to monitor pupil progress, evaluate the success of different programmes, plan and prepare for future lessons and ensures that the individual needs of our pupils are addressed specifically and in a way that will enable them to gain the most from their education. Accurate assessment of pupil progress enables us to fulfil our statutory requirement to report pupil achievements and general progress.</w:t>
      </w:r>
    </w:p>
    <w:p w:rsidR="009F785D" w:rsidRDefault="009F785D" w:rsidP="009F785D">
      <w:pPr>
        <w:jc w:val="both"/>
        <w:rPr>
          <w:rFonts w:ascii="Verdana" w:hAnsi="Verdana"/>
          <w:sz w:val="20"/>
          <w:szCs w:val="20"/>
        </w:rPr>
      </w:pPr>
    </w:p>
    <w:p w:rsidR="009F785D" w:rsidRDefault="009F785D" w:rsidP="009F785D">
      <w:pPr>
        <w:jc w:val="both"/>
        <w:rPr>
          <w:rFonts w:ascii="Verdana" w:hAnsi="Verdana"/>
          <w:b/>
          <w:sz w:val="20"/>
          <w:szCs w:val="20"/>
          <w:u w:val="single"/>
        </w:rPr>
      </w:pPr>
      <w:r>
        <w:rPr>
          <w:rFonts w:ascii="Verdana" w:hAnsi="Verdana"/>
          <w:b/>
          <w:sz w:val="20"/>
          <w:szCs w:val="20"/>
          <w:u w:val="single"/>
        </w:rPr>
        <w:t>Aims &amp; Objectives</w:t>
      </w:r>
    </w:p>
    <w:p w:rsidR="009F785D" w:rsidRDefault="009F785D" w:rsidP="009F785D">
      <w:pPr>
        <w:jc w:val="both"/>
        <w:rPr>
          <w:rFonts w:ascii="Verdana" w:hAnsi="Verdana"/>
          <w:b/>
          <w:sz w:val="20"/>
          <w:szCs w:val="20"/>
          <w:u w:val="single"/>
        </w:rPr>
      </w:pPr>
    </w:p>
    <w:p w:rsidR="009F785D" w:rsidRDefault="009F785D" w:rsidP="009F785D">
      <w:pPr>
        <w:jc w:val="both"/>
        <w:rPr>
          <w:rFonts w:ascii="Verdana" w:hAnsi="Verdana"/>
          <w:sz w:val="20"/>
          <w:szCs w:val="20"/>
        </w:rPr>
      </w:pPr>
      <w:r>
        <w:rPr>
          <w:rFonts w:ascii="Verdana" w:hAnsi="Verdana"/>
          <w:sz w:val="20"/>
          <w:szCs w:val="20"/>
        </w:rPr>
        <w:t>The aims &amp; objectives of this policy are:</w:t>
      </w:r>
    </w:p>
    <w:p w:rsidR="009F785D" w:rsidRDefault="009F785D" w:rsidP="0096577A">
      <w:pPr>
        <w:numPr>
          <w:ilvl w:val="0"/>
          <w:numId w:val="3"/>
        </w:numPr>
        <w:jc w:val="both"/>
        <w:rPr>
          <w:rFonts w:ascii="Verdana" w:hAnsi="Verdana"/>
          <w:sz w:val="20"/>
          <w:szCs w:val="20"/>
        </w:rPr>
      </w:pPr>
      <w:r>
        <w:rPr>
          <w:rFonts w:ascii="Verdana" w:hAnsi="Verdana"/>
          <w:sz w:val="20"/>
          <w:szCs w:val="20"/>
        </w:rPr>
        <w:t>To raise the standards of achievement throughout the school</w:t>
      </w:r>
    </w:p>
    <w:p w:rsidR="009F785D" w:rsidRDefault="009F785D" w:rsidP="0096577A">
      <w:pPr>
        <w:numPr>
          <w:ilvl w:val="0"/>
          <w:numId w:val="3"/>
        </w:numPr>
        <w:jc w:val="both"/>
        <w:rPr>
          <w:rFonts w:ascii="Verdana" w:hAnsi="Verdana"/>
          <w:sz w:val="20"/>
          <w:szCs w:val="20"/>
        </w:rPr>
      </w:pPr>
      <w:r>
        <w:rPr>
          <w:rFonts w:ascii="Verdana" w:hAnsi="Verdana"/>
          <w:sz w:val="20"/>
          <w:szCs w:val="20"/>
        </w:rPr>
        <w:t>To maintain accurate records of progress and attainment of individual children and cohorts</w:t>
      </w:r>
    </w:p>
    <w:p w:rsidR="009F785D" w:rsidRDefault="009F785D" w:rsidP="0096577A">
      <w:pPr>
        <w:numPr>
          <w:ilvl w:val="0"/>
          <w:numId w:val="3"/>
        </w:numPr>
        <w:jc w:val="both"/>
        <w:rPr>
          <w:rFonts w:ascii="Verdana" w:hAnsi="Verdana"/>
          <w:sz w:val="20"/>
          <w:szCs w:val="20"/>
        </w:rPr>
      </w:pPr>
      <w:r>
        <w:rPr>
          <w:rFonts w:ascii="Verdana" w:hAnsi="Verdana"/>
          <w:sz w:val="20"/>
          <w:szCs w:val="20"/>
        </w:rPr>
        <w:t xml:space="preserve">To ensure consistency in assessing achievement and identifying achievable and challenging targets for each child. </w:t>
      </w:r>
    </w:p>
    <w:p w:rsidR="009F785D" w:rsidRDefault="009F785D" w:rsidP="0096577A">
      <w:pPr>
        <w:numPr>
          <w:ilvl w:val="0"/>
          <w:numId w:val="3"/>
        </w:numPr>
        <w:jc w:val="both"/>
        <w:rPr>
          <w:rFonts w:ascii="Verdana" w:hAnsi="Verdana"/>
          <w:sz w:val="20"/>
          <w:szCs w:val="20"/>
        </w:rPr>
      </w:pPr>
      <w:r>
        <w:rPr>
          <w:rFonts w:ascii="Verdana" w:hAnsi="Verdana"/>
          <w:sz w:val="20"/>
          <w:szCs w:val="20"/>
        </w:rPr>
        <w:t>To enable the active involvement of pupils in their own learning.</w:t>
      </w:r>
    </w:p>
    <w:p w:rsidR="009F785D" w:rsidRDefault="009F785D" w:rsidP="0096577A">
      <w:pPr>
        <w:numPr>
          <w:ilvl w:val="0"/>
          <w:numId w:val="3"/>
        </w:numPr>
        <w:jc w:val="both"/>
        <w:rPr>
          <w:rFonts w:ascii="Verdana" w:hAnsi="Verdana"/>
          <w:sz w:val="20"/>
          <w:szCs w:val="20"/>
        </w:rPr>
      </w:pPr>
      <w:r>
        <w:rPr>
          <w:rFonts w:ascii="Verdana" w:hAnsi="Verdana"/>
          <w:sz w:val="20"/>
          <w:szCs w:val="20"/>
        </w:rPr>
        <w:t>To enable teachers and professionals to use assessment judgements to plan work that accurately reflects the needs of individual pupils.</w:t>
      </w:r>
    </w:p>
    <w:p w:rsidR="009F785D" w:rsidRDefault="009F785D" w:rsidP="0096577A">
      <w:pPr>
        <w:numPr>
          <w:ilvl w:val="0"/>
          <w:numId w:val="3"/>
        </w:numPr>
        <w:jc w:val="both"/>
        <w:rPr>
          <w:rFonts w:ascii="Verdana" w:hAnsi="Verdana"/>
          <w:sz w:val="20"/>
          <w:szCs w:val="20"/>
        </w:rPr>
      </w:pPr>
      <w:r>
        <w:rPr>
          <w:rFonts w:ascii="Verdana" w:hAnsi="Verdana"/>
          <w:sz w:val="20"/>
          <w:szCs w:val="20"/>
        </w:rPr>
        <w:t>To provide regular information for parents that enable them to support their child’s learning.</w:t>
      </w:r>
    </w:p>
    <w:p w:rsidR="009F785D" w:rsidRPr="0096577A" w:rsidRDefault="009F785D" w:rsidP="0096577A">
      <w:pPr>
        <w:numPr>
          <w:ilvl w:val="0"/>
          <w:numId w:val="3"/>
        </w:numPr>
        <w:jc w:val="both"/>
        <w:rPr>
          <w:rFonts w:ascii="Verdana" w:hAnsi="Verdana"/>
          <w:sz w:val="20"/>
          <w:szCs w:val="20"/>
        </w:rPr>
      </w:pPr>
      <w:r w:rsidRPr="0096577A">
        <w:rPr>
          <w:rFonts w:ascii="Verdana" w:hAnsi="Verdana"/>
          <w:sz w:val="20"/>
          <w:szCs w:val="20"/>
        </w:rPr>
        <w:t>To provide the information that allows school leaders and governors to make judgements about the effectiveness of the school</w:t>
      </w:r>
      <w:r w:rsidR="00E93A75" w:rsidRPr="0096577A">
        <w:rPr>
          <w:rFonts w:ascii="Verdana" w:hAnsi="Verdana"/>
          <w:sz w:val="20"/>
          <w:szCs w:val="20"/>
        </w:rPr>
        <w:t>.</w:t>
      </w:r>
      <w:r w:rsidRPr="0096577A">
        <w:rPr>
          <w:rFonts w:ascii="Verdana" w:hAnsi="Verdana"/>
          <w:sz w:val="20"/>
          <w:szCs w:val="20"/>
        </w:rPr>
        <w:t xml:space="preserve"> </w:t>
      </w:r>
      <w:r w:rsidR="00E93A75" w:rsidRPr="0096577A">
        <w:rPr>
          <w:rFonts w:ascii="Verdana" w:hAnsi="Verdana"/>
          <w:sz w:val="20"/>
          <w:szCs w:val="20"/>
        </w:rPr>
        <w:t>(No longer an Ofsted requirement)</w:t>
      </w:r>
    </w:p>
    <w:p w:rsidR="009F785D" w:rsidRDefault="009F785D" w:rsidP="009F785D">
      <w:pPr>
        <w:jc w:val="both"/>
        <w:rPr>
          <w:rFonts w:ascii="Verdana" w:hAnsi="Verdana"/>
          <w:b/>
          <w:sz w:val="20"/>
          <w:szCs w:val="20"/>
        </w:rPr>
      </w:pPr>
    </w:p>
    <w:p w:rsidR="009F785D" w:rsidRDefault="009F785D" w:rsidP="00985995">
      <w:pPr>
        <w:rPr>
          <w:rFonts w:ascii="Verdana" w:hAnsi="Verdana"/>
          <w:sz w:val="20"/>
          <w:szCs w:val="20"/>
        </w:rPr>
      </w:pPr>
      <w:r>
        <w:rPr>
          <w:rFonts w:ascii="Verdana" w:hAnsi="Verdana"/>
          <w:sz w:val="20"/>
          <w:szCs w:val="20"/>
        </w:rPr>
        <w:t xml:space="preserve">The Assessment, Recording and Reporting Policy </w:t>
      </w:r>
    </w:p>
    <w:p w:rsidR="009F785D" w:rsidRDefault="009F785D" w:rsidP="009F785D">
      <w:pPr>
        <w:jc w:val="both"/>
        <w:rPr>
          <w:rFonts w:ascii="Verdana" w:hAnsi="Verdana"/>
          <w:b/>
          <w:i/>
          <w:sz w:val="20"/>
          <w:szCs w:val="20"/>
        </w:rPr>
      </w:pPr>
      <w:r>
        <w:rPr>
          <w:rFonts w:ascii="Verdana" w:hAnsi="Verdana"/>
          <w:sz w:val="20"/>
          <w:szCs w:val="20"/>
        </w:rPr>
        <w:t xml:space="preserve"> </w:t>
      </w:r>
      <w:r>
        <w:rPr>
          <w:rFonts w:ascii="Verdana" w:hAnsi="Verdana"/>
          <w:b/>
          <w:i/>
          <w:sz w:val="20"/>
          <w:szCs w:val="20"/>
        </w:rPr>
        <w:t>enables the school &amp; governing body to:</w:t>
      </w:r>
    </w:p>
    <w:p w:rsidR="009F785D" w:rsidRDefault="009F785D" w:rsidP="0096577A">
      <w:pPr>
        <w:numPr>
          <w:ilvl w:val="0"/>
          <w:numId w:val="4"/>
        </w:numPr>
        <w:jc w:val="both"/>
        <w:rPr>
          <w:rFonts w:ascii="Verdana" w:hAnsi="Verdana"/>
          <w:sz w:val="20"/>
          <w:szCs w:val="20"/>
        </w:rPr>
      </w:pPr>
      <w:r>
        <w:rPr>
          <w:rFonts w:ascii="Verdana" w:hAnsi="Verdana"/>
          <w:sz w:val="20"/>
          <w:szCs w:val="20"/>
        </w:rPr>
        <w:t>Make judgements relating to the planning, effectiveness and resourcing of the school curriculum.</w:t>
      </w:r>
    </w:p>
    <w:p w:rsidR="009F785D" w:rsidRDefault="009F785D" w:rsidP="009F785D">
      <w:pPr>
        <w:pStyle w:val="Heading1"/>
        <w:rPr>
          <w:rFonts w:ascii="Verdana" w:hAnsi="Verdana"/>
          <w:b/>
          <w:i/>
          <w:color w:val="auto"/>
          <w:sz w:val="20"/>
          <w:szCs w:val="20"/>
        </w:rPr>
      </w:pPr>
      <w:bookmarkStart w:id="2" w:name="_Toc483200921"/>
      <w:bookmarkStart w:id="3" w:name="_Toc483201304"/>
      <w:r>
        <w:rPr>
          <w:rFonts w:ascii="Verdana" w:hAnsi="Verdana"/>
          <w:b/>
          <w:i/>
          <w:color w:val="auto"/>
          <w:sz w:val="20"/>
          <w:szCs w:val="20"/>
        </w:rPr>
        <w:t>enables teachers to:</w:t>
      </w:r>
      <w:bookmarkEnd w:id="2"/>
      <w:bookmarkEnd w:id="3"/>
    </w:p>
    <w:p w:rsidR="009F785D" w:rsidRDefault="009F785D" w:rsidP="0096577A">
      <w:pPr>
        <w:numPr>
          <w:ilvl w:val="0"/>
          <w:numId w:val="5"/>
        </w:numPr>
        <w:jc w:val="both"/>
        <w:rPr>
          <w:rFonts w:ascii="Verdana" w:hAnsi="Verdana"/>
          <w:sz w:val="20"/>
          <w:szCs w:val="20"/>
        </w:rPr>
      </w:pPr>
      <w:r>
        <w:rPr>
          <w:rFonts w:ascii="Verdana" w:hAnsi="Verdana"/>
          <w:sz w:val="20"/>
          <w:szCs w:val="20"/>
        </w:rPr>
        <w:t>Monitor children’s progress.</w:t>
      </w:r>
    </w:p>
    <w:p w:rsidR="009F785D" w:rsidRDefault="009F785D" w:rsidP="0096577A">
      <w:pPr>
        <w:numPr>
          <w:ilvl w:val="0"/>
          <w:numId w:val="5"/>
        </w:numPr>
        <w:jc w:val="both"/>
        <w:rPr>
          <w:rFonts w:ascii="Verdana" w:hAnsi="Verdana"/>
          <w:sz w:val="20"/>
          <w:szCs w:val="20"/>
        </w:rPr>
      </w:pPr>
      <w:r>
        <w:rPr>
          <w:rFonts w:ascii="Verdana" w:hAnsi="Verdana"/>
          <w:sz w:val="20"/>
          <w:szCs w:val="20"/>
        </w:rPr>
        <w:t>Evaluate the effectiveness of different programmes, materials and teaching strategies in their curriculum planning.</w:t>
      </w:r>
    </w:p>
    <w:p w:rsidR="009F785D" w:rsidRDefault="009F785D" w:rsidP="0096577A">
      <w:pPr>
        <w:numPr>
          <w:ilvl w:val="0"/>
          <w:numId w:val="5"/>
        </w:numPr>
        <w:jc w:val="both"/>
        <w:rPr>
          <w:rFonts w:ascii="Verdana" w:hAnsi="Verdana"/>
          <w:sz w:val="20"/>
          <w:szCs w:val="20"/>
        </w:rPr>
      </w:pPr>
      <w:r>
        <w:rPr>
          <w:rFonts w:ascii="Verdana" w:hAnsi="Verdana"/>
          <w:sz w:val="20"/>
          <w:szCs w:val="20"/>
        </w:rPr>
        <w:t>Plan more effectively and prepare for future learning.</w:t>
      </w:r>
    </w:p>
    <w:p w:rsidR="009F785D" w:rsidRDefault="009F785D" w:rsidP="0096577A">
      <w:pPr>
        <w:numPr>
          <w:ilvl w:val="0"/>
          <w:numId w:val="5"/>
        </w:numPr>
        <w:jc w:val="both"/>
        <w:rPr>
          <w:rFonts w:ascii="Verdana" w:hAnsi="Verdana"/>
          <w:sz w:val="20"/>
          <w:szCs w:val="20"/>
        </w:rPr>
      </w:pPr>
      <w:r>
        <w:rPr>
          <w:rFonts w:ascii="Verdana" w:hAnsi="Verdana"/>
          <w:sz w:val="20"/>
          <w:szCs w:val="20"/>
        </w:rPr>
        <w:t>Identify pupil strengths and highlight areas in need of development.</w:t>
      </w:r>
    </w:p>
    <w:p w:rsidR="009F785D" w:rsidRDefault="009F785D" w:rsidP="0096577A">
      <w:pPr>
        <w:numPr>
          <w:ilvl w:val="0"/>
          <w:numId w:val="5"/>
        </w:numPr>
        <w:jc w:val="both"/>
        <w:rPr>
          <w:rFonts w:ascii="Verdana" w:hAnsi="Verdana"/>
          <w:sz w:val="20"/>
          <w:szCs w:val="20"/>
        </w:rPr>
      </w:pPr>
      <w:r>
        <w:rPr>
          <w:rFonts w:ascii="Verdana" w:hAnsi="Verdana"/>
          <w:sz w:val="20"/>
          <w:szCs w:val="20"/>
        </w:rPr>
        <w:t xml:space="preserve">Set realistic and achievable targets for groups and individual </w:t>
      </w:r>
      <w:proofErr w:type="gramStart"/>
      <w:r>
        <w:rPr>
          <w:rFonts w:ascii="Verdana" w:hAnsi="Verdana"/>
          <w:sz w:val="20"/>
          <w:szCs w:val="20"/>
        </w:rPr>
        <w:t>pupils..</w:t>
      </w:r>
      <w:proofErr w:type="gramEnd"/>
    </w:p>
    <w:p w:rsidR="009F785D" w:rsidRDefault="009F785D" w:rsidP="0096577A">
      <w:pPr>
        <w:numPr>
          <w:ilvl w:val="0"/>
          <w:numId w:val="5"/>
        </w:numPr>
        <w:jc w:val="both"/>
        <w:rPr>
          <w:rFonts w:ascii="Verdana" w:hAnsi="Verdana"/>
          <w:sz w:val="20"/>
          <w:szCs w:val="20"/>
        </w:rPr>
      </w:pPr>
      <w:r>
        <w:rPr>
          <w:rFonts w:ascii="Verdana" w:hAnsi="Verdana"/>
          <w:sz w:val="20"/>
          <w:szCs w:val="20"/>
        </w:rPr>
        <w:t>Effectively communicate pupils’ achievements to parents, governors and other responsible parties.</w:t>
      </w:r>
    </w:p>
    <w:p w:rsidR="009F785D" w:rsidRDefault="009F785D" w:rsidP="009F785D">
      <w:pPr>
        <w:jc w:val="both"/>
        <w:rPr>
          <w:rFonts w:ascii="Verdana" w:hAnsi="Verdana"/>
          <w:sz w:val="20"/>
          <w:szCs w:val="20"/>
        </w:rPr>
      </w:pPr>
    </w:p>
    <w:p w:rsidR="009F785D" w:rsidRDefault="009F785D" w:rsidP="009F785D">
      <w:pPr>
        <w:jc w:val="both"/>
        <w:rPr>
          <w:rFonts w:ascii="Verdana" w:hAnsi="Verdana"/>
          <w:b/>
          <w:i/>
          <w:sz w:val="20"/>
          <w:szCs w:val="20"/>
        </w:rPr>
      </w:pPr>
      <w:r>
        <w:rPr>
          <w:rFonts w:ascii="Verdana" w:hAnsi="Verdana"/>
          <w:b/>
          <w:i/>
          <w:sz w:val="20"/>
          <w:szCs w:val="20"/>
        </w:rPr>
        <w:t>enables pupils to:</w:t>
      </w:r>
    </w:p>
    <w:p w:rsidR="009F785D" w:rsidRPr="0096577A" w:rsidRDefault="009F785D" w:rsidP="0096577A">
      <w:pPr>
        <w:pStyle w:val="ListParagraph"/>
        <w:numPr>
          <w:ilvl w:val="0"/>
          <w:numId w:val="6"/>
        </w:numPr>
        <w:jc w:val="both"/>
        <w:rPr>
          <w:rFonts w:ascii="Verdana" w:hAnsi="Verdana"/>
          <w:sz w:val="20"/>
          <w:szCs w:val="20"/>
        </w:rPr>
      </w:pPr>
      <w:r w:rsidRPr="0096577A">
        <w:rPr>
          <w:rFonts w:ascii="Verdana" w:hAnsi="Verdana"/>
          <w:sz w:val="20"/>
          <w:szCs w:val="20"/>
        </w:rPr>
        <w:t>Recognise and celebrate their academic and personal achievements.</w:t>
      </w:r>
    </w:p>
    <w:p w:rsidR="009F785D" w:rsidRPr="0096577A" w:rsidRDefault="009F785D" w:rsidP="0096577A">
      <w:pPr>
        <w:pStyle w:val="ListParagraph"/>
        <w:numPr>
          <w:ilvl w:val="0"/>
          <w:numId w:val="6"/>
        </w:numPr>
        <w:jc w:val="both"/>
        <w:rPr>
          <w:rFonts w:ascii="Verdana" w:hAnsi="Verdana"/>
          <w:sz w:val="20"/>
          <w:szCs w:val="20"/>
        </w:rPr>
      </w:pPr>
      <w:r w:rsidRPr="0096577A">
        <w:rPr>
          <w:rFonts w:ascii="Verdana" w:hAnsi="Verdana"/>
          <w:sz w:val="20"/>
          <w:szCs w:val="20"/>
        </w:rPr>
        <w:t>Identify their strengths and areas for development.</w:t>
      </w:r>
    </w:p>
    <w:p w:rsidR="009F785D" w:rsidRPr="0096577A" w:rsidRDefault="009F785D" w:rsidP="0096577A">
      <w:pPr>
        <w:pStyle w:val="ListParagraph"/>
        <w:numPr>
          <w:ilvl w:val="0"/>
          <w:numId w:val="6"/>
        </w:numPr>
        <w:jc w:val="both"/>
        <w:rPr>
          <w:rFonts w:ascii="Verdana" w:hAnsi="Verdana"/>
          <w:sz w:val="20"/>
          <w:szCs w:val="20"/>
        </w:rPr>
      </w:pPr>
      <w:r w:rsidRPr="0096577A">
        <w:rPr>
          <w:rFonts w:ascii="Verdana" w:hAnsi="Verdana"/>
          <w:sz w:val="20"/>
          <w:szCs w:val="20"/>
        </w:rPr>
        <w:t>Take responsibility for their future learning.</w:t>
      </w:r>
    </w:p>
    <w:p w:rsidR="002B1F26" w:rsidRDefault="002B1F26">
      <w:pPr>
        <w:pStyle w:val="Default"/>
        <w:rPr>
          <w:sz w:val="23"/>
          <w:szCs w:val="23"/>
        </w:rPr>
      </w:pPr>
    </w:p>
    <w:p w:rsidR="009F785D" w:rsidRPr="00985995" w:rsidRDefault="009F785D" w:rsidP="009F785D">
      <w:pPr>
        <w:pStyle w:val="Heading2"/>
        <w:rPr>
          <w:rFonts w:ascii="Verdana" w:hAnsi="Verdana"/>
          <w:color w:val="000000" w:themeColor="text1"/>
          <w:sz w:val="20"/>
          <w:u w:val="single"/>
        </w:rPr>
      </w:pPr>
      <w:r w:rsidRPr="00985995">
        <w:rPr>
          <w:rFonts w:ascii="Verdana" w:hAnsi="Verdana"/>
          <w:color w:val="000000" w:themeColor="text1"/>
          <w:sz w:val="20"/>
          <w:u w:val="single"/>
        </w:rPr>
        <w:t>The Purpose of Assessment</w:t>
      </w:r>
    </w:p>
    <w:p w:rsidR="009F785D" w:rsidRDefault="009F785D" w:rsidP="009F785D">
      <w:pPr>
        <w:rPr>
          <w:rFonts w:ascii="Verdana" w:hAnsi="Verdana"/>
          <w:sz w:val="20"/>
          <w:szCs w:val="20"/>
        </w:rPr>
      </w:pPr>
    </w:p>
    <w:p w:rsidR="009F785D" w:rsidRDefault="009F785D" w:rsidP="009F785D">
      <w:pPr>
        <w:jc w:val="both"/>
        <w:rPr>
          <w:rFonts w:ascii="Verdana" w:hAnsi="Verdana"/>
          <w:sz w:val="20"/>
          <w:szCs w:val="20"/>
        </w:rPr>
      </w:pPr>
      <w:r>
        <w:rPr>
          <w:rFonts w:ascii="Verdana" w:hAnsi="Verdana"/>
          <w:sz w:val="20"/>
          <w:szCs w:val="20"/>
        </w:rPr>
        <w:t xml:space="preserve">The principle aim of assessment is to find out whether children are learning. It is the </w:t>
      </w:r>
      <w:r w:rsidR="00985995">
        <w:rPr>
          <w:rFonts w:ascii="Verdana" w:hAnsi="Verdana"/>
          <w:sz w:val="20"/>
          <w:szCs w:val="20"/>
        </w:rPr>
        <w:t>process, which</w:t>
      </w:r>
      <w:r>
        <w:rPr>
          <w:rFonts w:ascii="Verdana" w:hAnsi="Verdana"/>
          <w:sz w:val="20"/>
          <w:szCs w:val="20"/>
        </w:rPr>
        <w:t xml:space="preserve"> provides information about an individual pupil’s experiences and achievements. Assessment defines what the pupil knows, understands and can do, and provides information to guide future learning. </w:t>
      </w:r>
    </w:p>
    <w:p w:rsidR="009F785D" w:rsidRDefault="009F785D" w:rsidP="009F785D">
      <w:pPr>
        <w:jc w:val="both"/>
        <w:rPr>
          <w:rFonts w:ascii="Verdana" w:hAnsi="Verdana"/>
          <w:sz w:val="20"/>
          <w:szCs w:val="20"/>
        </w:rPr>
      </w:pPr>
    </w:p>
    <w:p w:rsidR="009F785D" w:rsidRDefault="009F785D" w:rsidP="009F785D">
      <w:pPr>
        <w:jc w:val="both"/>
        <w:rPr>
          <w:rFonts w:ascii="Verdana" w:hAnsi="Verdana"/>
          <w:sz w:val="20"/>
          <w:szCs w:val="20"/>
        </w:rPr>
      </w:pPr>
      <w:r>
        <w:rPr>
          <w:rFonts w:ascii="Verdana" w:hAnsi="Verdana"/>
          <w:sz w:val="20"/>
          <w:szCs w:val="20"/>
        </w:rPr>
        <w:lastRenderedPageBreak/>
        <w:t>Assessment serves a number of purposes:</w:t>
      </w:r>
    </w:p>
    <w:p w:rsidR="009F785D" w:rsidRDefault="009F785D" w:rsidP="009F785D">
      <w:pPr>
        <w:jc w:val="both"/>
        <w:rPr>
          <w:rFonts w:ascii="Verdana" w:hAnsi="Verdana"/>
          <w:sz w:val="20"/>
          <w:szCs w:val="20"/>
        </w:rPr>
      </w:pPr>
    </w:p>
    <w:p w:rsidR="009F785D" w:rsidRDefault="009F785D" w:rsidP="0096577A">
      <w:pPr>
        <w:numPr>
          <w:ilvl w:val="0"/>
          <w:numId w:val="7"/>
        </w:numPr>
        <w:jc w:val="both"/>
        <w:rPr>
          <w:rFonts w:ascii="Verdana" w:hAnsi="Verdana"/>
          <w:sz w:val="20"/>
          <w:szCs w:val="20"/>
        </w:rPr>
      </w:pPr>
      <w:r>
        <w:rPr>
          <w:rFonts w:ascii="Verdana" w:hAnsi="Verdana"/>
          <w:b/>
          <w:i/>
          <w:sz w:val="20"/>
          <w:szCs w:val="20"/>
          <w:u w:val="single"/>
        </w:rPr>
        <w:t>Formative</w:t>
      </w:r>
      <w:r>
        <w:rPr>
          <w:rFonts w:ascii="Verdana" w:hAnsi="Verdana"/>
          <w:b/>
          <w:i/>
          <w:sz w:val="20"/>
          <w:szCs w:val="20"/>
        </w:rPr>
        <w:t xml:space="preserve"> – </w:t>
      </w:r>
      <w:r>
        <w:rPr>
          <w:rFonts w:ascii="Verdana" w:hAnsi="Verdana"/>
          <w:sz w:val="20"/>
          <w:szCs w:val="20"/>
        </w:rPr>
        <w:t>so that positive achievements are recognised, discussed and the next step planned.</w:t>
      </w:r>
    </w:p>
    <w:p w:rsidR="009F785D" w:rsidRDefault="009F785D" w:rsidP="00985995">
      <w:pPr>
        <w:ind w:left="360"/>
        <w:jc w:val="both"/>
        <w:rPr>
          <w:rFonts w:ascii="Verdana" w:hAnsi="Verdana"/>
          <w:sz w:val="20"/>
          <w:szCs w:val="20"/>
        </w:rPr>
      </w:pPr>
    </w:p>
    <w:p w:rsidR="009F785D" w:rsidRDefault="009F785D" w:rsidP="0096577A">
      <w:pPr>
        <w:numPr>
          <w:ilvl w:val="0"/>
          <w:numId w:val="7"/>
        </w:numPr>
        <w:jc w:val="both"/>
        <w:rPr>
          <w:rFonts w:ascii="Verdana" w:hAnsi="Verdana"/>
          <w:sz w:val="20"/>
          <w:szCs w:val="20"/>
        </w:rPr>
      </w:pPr>
      <w:r>
        <w:rPr>
          <w:rFonts w:ascii="Verdana" w:hAnsi="Verdana"/>
          <w:b/>
          <w:i/>
          <w:sz w:val="20"/>
          <w:szCs w:val="20"/>
          <w:u w:val="single"/>
        </w:rPr>
        <w:t>Diagnostic</w:t>
      </w:r>
      <w:r>
        <w:rPr>
          <w:rFonts w:ascii="Verdana" w:hAnsi="Verdana"/>
          <w:b/>
          <w:i/>
          <w:sz w:val="20"/>
          <w:szCs w:val="20"/>
        </w:rPr>
        <w:t xml:space="preserve"> - </w:t>
      </w:r>
      <w:r>
        <w:rPr>
          <w:rFonts w:ascii="Verdana" w:hAnsi="Verdana"/>
          <w:sz w:val="20"/>
          <w:szCs w:val="20"/>
        </w:rPr>
        <w:t>the recognition of learning difficulties, which can be identified to enable appropriate help and guidance to be given.</w:t>
      </w:r>
    </w:p>
    <w:p w:rsidR="009F785D" w:rsidRDefault="009F785D" w:rsidP="00985995">
      <w:pPr>
        <w:ind w:left="360"/>
        <w:jc w:val="both"/>
        <w:rPr>
          <w:rFonts w:ascii="Verdana" w:hAnsi="Verdana"/>
          <w:sz w:val="20"/>
          <w:szCs w:val="20"/>
        </w:rPr>
      </w:pPr>
    </w:p>
    <w:p w:rsidR="009F785D" w:rsidRDefault="009F785D" w:rsidP="0096577A">
      <w:pPr>
        <w:numPr>
          <w:ilvl w:val="0"/>
          <w:numId w:val="7"/>
        </w:numPr>
        <w:jc w:val="both"/>
        <w:outlineLvl w:val="0"/>
        <w:rPr>
          <w:rFonts w:ascii="Verdana" w:hAnsi="Verdana"/>
          <w:sz w:val="20"/>
          <w:szCs w:val="20"/>
        </w:rPr>
      </w:pPr>
      <w:bookmarkStart w:id="4" w:name="_Toc483200922"/>
      <w:bookmarkStart w:id="5" w:name="_Toc483201305"/>
      <w:r>
        <w:rPr>
          <w:rFonts w:ascii="Verdana" w:hAnsi="Verdana"/>
          <w:b/>
          <w:i/>
          <w:sz w:val="20"/>
          <w:szCs w:val="20"/>
          <w:u w:val="single"/>
        </w:rPr>
        <w:t>Summative</w:t>
      </w:r>
      <w:r>
        <w:rPr>
          <w:rFonts w:ascii="Verdana" w:hAnsi="Verdana"/>
          <w:b/>
          <w:i/>
          <w:sz w:val="20"/>
          <w:szCs w:val="20"/>
        </w:rPr>
        <w:t xml:space="preserve"> - </w:t>
      </w:r>
      <w:r>
        <w:rPr>
          <w:rFonts w:ascii="Verdana" w:hAnsi="Verdana"/>
          <w:sz w:val="20"/>
          <w:szCs w:val="20"/>
        </w:rPr>
        <w:t>the recording of the overall achievement in a systematic way. This can inform and support the accuracy of teacher assessments.</w:t>
      </w:r>
      <w:bookmarkEnd w:id="4"/>
      <w:bookmarkEnd w:id="5"/>
      <w:r>
        <w:rPr>
          <w:rFonts w:ascii="Verdana" w:hAnsi="Verdana"/>
          <w:sz w:val="20"/>
          <w:szCs w:val="20"/>
        </w:rPr>
        <w:t xml:space="preserve">  </w:t>
      </w:r>
    </w:p>
    <w:p w:rsidR="009F785D" w:rsidRDefault="009F785D" w:rsidP="00985995">
      <w:pPr>
        <w:ind w:left="360"/>
        <w:jc w:val="both"/>
        <w:rPr>
          <w:rFonts w:ascii="Verdana" w:hAnsi="Verdana"/>
          <w:sz w:val="20"/>
          <w:szCs w:val="20"/>
        </w:rPr>
      </w:pPr>
    </w:p>
    <w:p w:rsidR="009F785D" w:rsidRDefault="009F785D" w:rsidP="0096577A">
      <w:pPr>
        <w:numPr>
          <w:ilvl w:val="0"/>
          <w:numId w:val="7"/>
        </w:numPr>
        <w:jc w:val="both"/>
        <w:rPr>
          <w:rFonts w:ascii="Verdana" w:hAnsi="Verdana"/>
          <w:i/>
          <w:sz w:val="20"/>
          <w:szCs w:val="20"/>
        </w:rPr>
      </w:pPr>
      <w:r>
        <w:rPr>
          <w:rFonts w:ascii="Verdana" w:hAnsi="Verdana"/>
          <w:b/>
          <w:i/>
          <w:sz w:val="20"/>
          <w:szCs w:val="20"/>
          <w:u w:val="single"/>
        </w:rPr>
        <w:t>Evaluative</w:t>
      </w:r>
      <w:r>
        <w:rPr>
          <w:rFonts w:ascii="Verdana" w:hAnsi="Verdana"/>
          <w:b/>
          <w:i/>
          <w:sz w:val="20"/>
          <w:szCs w:val="20"/>
        </w:rPr>
        <w:t xml:space="preserve"> -</w:t>
      </w:r>
      <w:r>
        <w:rPr>
          <w:rFonts w:ascii="Verdana" w:hAnsi="Verdana"/>
          <w:sz w:val="20"/>
          <w:szCs w:val="20"/>
        </w:rPr>
        <w:t xml:space="preserve"> enabling a review of methods within the school and hence leading to a better promotion of the child’s educational needs.</w:t>
      </w:r>
    </w:p>
    <w:p w:rsidR="009F785D" w:rsidRDefault="009F785D" w:rsidP="009F785D">
      <w:pPr>
        <w:jc w:val="both"/>
        <w:rPr>
          <w:rFonts w:ascii="Verdana" w:hAnsi="Verdana"/>
          <w:sz w:val="20"/>
          <w:szCs w:val="20"/>
        </w:rPr>
      </w:pPr>
    </w:p>
    <w:p w:rsidR="009F785D" w:rsidRDefault="009F785D" w:rsidP="009F785D">
      <w:pPr>
        <w:jc w:val="both"/>
        <w:rPr>
          <w:rFonts w:ascii="Verdana" w:hAnsi="Verdana"/>
          <w:i/>
          <w:sz w:val="20"/>
          <w:szCs w:val="20"/>
        </w:rPr>
      </w:pPr>
      <w:r>
        <w:rPr>
          <w:rFonts w:ascii="Verdana" w:hAnsi="Verdana"/>
          <w:sz w:val="20"/>
          <w:szCs w:val="20"/>
        </w:rPr>
        <w:t>Assessment is at the heart of the teaching and learning process.  The aim of our assessment policy is to make assessment a shared process between the teacher, pupil and parent. We aim to encourage all pupils to become fully involved in the processes of assessment, review and target setting.</w:t>
      </w:r>
    </w:p>
    <w:p w:rsidR="009F785D" w:rsidRDefault="009F785D" w:rsidP="009F785D">
      <w:pPr>
        <w:jc w:val="both"/>
        <w:rPr>
          <w:rFonts w:ascii="Verdana" w:hAnsi="Verdana"/>
          <w:sz w:val="20"/>
          <w:szCs w:val="20"/>
        </w:rPr>
      </w:pPr>
    </w:p>
    <w:p w:rsidR="009F785D" w:rsidRDefault="009F785D" w:rsidP="009F785D">
      <w:pPr>
        <w:jc w:val="both"/>
        <w:rPr>
          <w:rFonts w:ascii="Verdana" w:hAnsi="Verdana"/>
          <w:sz w:val="20"/>
          <w:szCs w:val="20"/>
        </w:rPr>
      </w:pPr>
      <w:r>
        <w:rPr>
          <w:rFonts w:ascii="Verdana" w:hAnsi="Verdana"/>
          <w:sz w:val="20"/>
          <w:szCs w:val="20"/>
        </w:rPr>
        <w:t>The use of ongoing classroom based assessment ensures that:</w:t>
      </w:r>
    </w:p>
    <w:p w:rsidR="009F785D" w:rsidRDefault="009F785D" w:rsidP="009F785D">
      <w:pPr>
        <w:jc w:val="both"/>
        <w:rPr>
          <w:rFonts w:ascii="Verdana" w:hAnsi="Verdana"/>
          <w:sz w:val="20"/>
          <w:szCs w:val="20"/>
        </w:rPr>
      </w:pPr>
    </w:p>
    <w:p w:rsidR="009F785D" w:rsidRDefault="009F785D" w:rsidP="0096577A">
      <w:pPr>
        <w:numPr>
          <w:ilvl w:val="0"/>
          <w:numId w:val="8"/>
        </w:numPr>
        <w:jc w:val="both"/>
        <w:rPr>
          <w:rFonts w:ascii="Verdana" w:hAnsi="Verdana"/>
          <w:sz w:val="20"/>
          <w:szCs w:val="20"/>
        </w:rPr>
      </w:pPr>
      <w:r>
        <w:rPr>
          <w:rFonts w:ascii="Verdana" w:hAnsi="Verdana"/>
          <w:sz w:val="20"/>
          <w:szCs w:val="20"/>
        </w:rPr>
        <w:t>The classroom organisation creates a learning environment.</w:t>
      </w:r>
    </w:p>
    <w:p w:rsidR="009F785D" w:rsidRDefault="009F785D" w:rsidP="0096577A">
      <w:pPr>
        <w:numPr>
          <w:ilvl w:val="0"/>
          <w:numId w:val="8"/>
        </w:numPr>
        <w:jc w:val="both"/>
        <w:rPr>
          <w:rFonts w:ascii="Verdana" w:hAnsi="Verdana"/>
          <w:sz w:val="20"/>
          <w:szCs w:val="20"/>
        </w:rPr>
      </w:pPr>
      <w:r>
        <w:rPr>
          <w:rFonts w:ascii="Verdana" w:hAnsi="Verdana"/>
          <w:sz w:val="20"/>
          <w:szCs w:val="20"/>
        </w:rPr>
        <w:t>The curriculum facilitates successful learning experiences, which is particularly important for children with complex learning difficulties.</w:t>
      </w:r>
    </w:p>
    <w:p w:rsidR="009F785D" w:rsidRDefault="009F785D" w:rsidP="0096577A">
      <w:pPr>
        <w:numPr>
          <w:ilvl w:val="0"/>
          <w:numId w:val="8"/>
        </w:numPr>
        <w:jc w:val="both"/>
        <w:rPr>
          <w:rFonts w:ascii="Verdana" w:hAnsi="Verdana"/>
          <w:sz w:val="20"/>
          <w:szCs w:val="20"/>
        </w:rPr>
      </w:pPr>
      <w:r>
        <w:rPr>
          <w:rFonts w:ascii="Verdana" w:hAnsi="Verdana"/>
          <w:sz w:val="20"/>
          <w:szCs w:val="20"/>
        </w:rPr>
        <w:t>The child’s skills, abilities and knowledge are recorded and routes of progression are identified.</w:t>
      </w:r>
    </w:p>
    <w:p w:rsidR="009F785D" w:rsidRDefault="009F785D" w:rsidP="0096577A">
      <w:pPr>
        <w:numPr>
          <w:ilvl w:val="0"/>
          <w:numId w:val="8"/>
        </w:numPr>
        <w:jc w:val="both"/>
        <w:rPr>
          <w:rFonts w:ascii="Verdana" w:hAnsi="Verdana"/>
          <w:sz w:val="20"/>
          <w:szCs w:val="20"/>
        </w:rPr>
      </w:pPr>
      <w:r>
        <w:rPr>
          <w:rFonts w:ascii="Verdana" w:hAnsi="Verdana"/>
          <w:sz w:val="20"/>
          <w:szCs w:val="20"/>
        </w:rPr>
        <w:t>Pupils know what they are expected to be learning, what they have achieved and how they can improve.</w:t>
      </w:r>
    </w:p>
    <w:p w:rsidR="009F785D" w:rsidRDefault="009F785D" w:rsidP="0096577A">
      <w:pPr>
        <w:numPr>
          <w:ilvl w:val="0"/>
          <w:numId w:val="8"/>
        </w:numPr>
        <w:jc w:val="both"/>
        <w:rPr>
          <w:rFonts w:ascii="Verdana" w:hAnsi="Verdana"/>
          <w:sz w:val="20"/>
          <w:szCs w:val="20"/>
        </w:rPr>
      </w:pPr>
      <w:r>
        <w:rPr>
          <w:rFonts w:ascii="Verdana" w:hAnsi="Verdana"/>
          <w:sz w:val="20"/>
          <w:szCs w:val="20"/>
        </w:rPr>
        <w:t>The evaluation process documents what the child has learnt, what the outcomes are and what strategies must be employed to facilitate future learning for the pupil.</w:t>
      </w:r>
    </w:p>
    <w:p w:rsidR="009F785D" w:rsidRDefault="009F785D" w:rsidP="009F785D">
      <w:pPr>
        <w:jc w:val="both"/>
        <w:rPr>
          <w:rFonts w:ascii="Verdana" w:hAnsi="Verdana"/>
          <w:sz w:val="20"/>
          <w:szCs w:val="20"/>
        </w:rPr>
      </w:pPr>
    </w:p>
    <w:p w:rsidR="009F785D" w:rsidRDefault="009F785D" w:rsidP="009F785D">
      <w:pPr>
        <w:jc w:val="both"/>
        <w:outlineLvl w:val="0"/>
        <w:rPr>
          <w:rFonts w:ascii="Verdana" w:hAnsi="Verdana"/>
          <w:b/>
          <w:sz w:val="20"/>
          <w:szCs w:val="20"/>
          <w:u w:val="single"/>
        </w:rPr>
      </w:pPr>
      <w:bookmarkStart w:id="6" w:name="_Toc483201306"/>
      <w:r>
        <w:rPr>
          <w:rFonts w:ascii="Verdana" w:hAnsi="Verdana"/>
          <w:b/>
          <w:sz w:val="20"/>
          <w:szCs w:val="20"/>
          <w:u w:val="single"/>
        </w:rPr>
        <w:t>Range of Assessment</w:t>
      </w:r>
      <w:bookmarkEnd w:id="6"/>
    </w:p>
    <w:p w:rsidR="009F785D" w:rsidRDefault="009F785D" w:rsidP="009F785D">
      <w:pPr>
        <w:jc w:val="both"/>
        <w:rPr>
          <w:rFonts w:ascii="Verdana" w:hAnsi="Verdana"/>
          <w:sz w:val="20"/>
          <w:szCs w:val="20"/>
        </w:rPr>
      </w:pPr>
      <w:r>
        <w:rPr>
          <w:rFonts w:ascii="Verdana" w:hAnsi="Verdana"/>
          <w:sz w:val="20"/>
          <w:szCs w:val="20"/>
        </w:rPr>
        <w:t>There is a range of Formative and Summative assessment that takes place at St. Anthony’s including:</w:t>
      </w:r>
    </w:p>
    <w:p w:rsidR="009F785D" w:rsidRDefault="009F785D" w:rsidP="009F785D">
      <w:pPr>
        <w:jc w:val="both"/>
        <w:rPr>
          <w:rFonts w:ascii="Verdana" w:hAnsi="Verdana"/>
          <w:sz w:val="20"/>
          <w:szCs w:val="20"/>
        </w:rPr>
      </w:pPr>
    </w:p>
    <w:p w:rsidR="009F785D" w:rsidRDefault="009F785D" w:rsidP="0096577A">
      <w:pPr>
        <w:numPr>
          <w:ilvl w:val="0"/>
          <w:numId w:val="1"/>
        </w:numPr>
        <w:ind w:left="566"/>
        <w:jc w:val="both"/>
        <w:rPr>
          <w:rFonts w:ascii="Verdana" w:hAnsi="Verdana"/>
          <w:sz w:val="20"/>
          <w:szCs w:val="20"/>
        </w:rPr>
      </w:pPr>
      <w:r>
        <w:rPr>
          <w:rFonts w:ascii="Verdana" w:hAnsi="Verdana"/>
          <w:sz w:val="20"/>
          <w:szCs w:val="20"/>
        </w:rPr>
        <w:t>Self – Assessment</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Peer - Assessment</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Observing pupils at work</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Asking effective questions</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Discussion and listening</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Verbal, Written and Practical work</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Day to day class work</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Marking</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Benchmarking</w:t>
      </w:r>
    </w:p>
    <w:p w:rsidR="00E93A75" w:rsidRPr="0096577A" w:rsidRDefault="00E93A75" w:rsidP="0096577A">
      <w:pPr>
        <w:numPr>
          <w:ilvl w:val="0"/>
          <w:numId w:val="1"/>
        </w:numPr>
        <w:ind w:left="566"/>
        <w:jc w:val="both"/>
        <w:rPr>
          <w:rFonts w:ascii="Verdana" w:hAnsi="Verdana"/>
          <w:sz w:val="20"/>
          <w:szCs w:val="20"/>
        </w:rPr>
      </w:pPr>
      <w:r w:rsidRPr="0096577A">
        <w:rPr>
          <w:rFonts w:ascii="Verdana" w:hAnsi="Verdana"/>
          <w:sz w:val="20"/>
          <w:szCs w:val="20"/>
        </w:rPr>
        <w:t>Arbor marksheets</w:t>
      </w:r>
    </w:p>
    <w:p w:rsidR="009F785D" w:rsidRPr="0096577A" w:rsidRDefault="00374701" w:rsidP="0096577A">
      <w:pPr>
        <w:numPr>
          <w:ilvl w:val="0"/>
          <w:numId w:val="1"/>
        </w:numPr>
        <w:ind w:left="566"/>
        <w:jc w:val="both"/>
        <w:rPr>
          <w:rFonts w:ascii="Verdana" w:hAnsi="Verdana"/>
          <w:sz w:val="20"/>
          <w:szCs w:val="20"/>
        </w:rPr>
      </w:pPr>
      <w:r w:rsidRPr="0096577A">
        <w:rPr>
          <w:rFonts w:ascii="Verdana" w:hAnsi="Verdana"/>
          <w:sz w:val="20"/>
          <w:szCs w:val="20"/>
        </w:rPr>
        <w:t>Thrive profiling</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 xml:space="preserve">Pupil </w:t>
      </w:r>
      <w:r w:rsidR="00FF1D1F" w:rsidRPr="0096577A">
        <w:rPr>
          <w:rFonts w:ascii="Verdana" w:hAnsi="Verdana"/>
          <w:sz w:val="20"/>
          <w:szCs w:val="20"/>
        </w:rPr>
        <w:t>surveys</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Portfolios of work</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Baseline Assessments</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School based Target Setting –(daily, weekly or termly)</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Annual Reviews and Transition Planning</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External Accreditation at Key Stage 4</w:t>
      </w:r>
    </w:p>
    <w:p w:rsidR="009F785D" w:rsidRPr="0096577A" w:rsidRDefault="009F785D" w:rsidP="0096577A">
      <w:pPr>
        <w:numPr>
          <w:ilvl w:val="0"/>
          <w:numId w:val="1"/>
        </w:numPr>
        <w:ind w:left="566"/>
        <w:jc w:val="both"/>
        <w:rPr>
          <w:rFonts w:ascii="Verdana" w:hAnsi="Verdana"/>
          <w:sz w:val="20"/>
          <w:szCs w:val="20"/>
        </w:rPr>
      </w:pPr>
      <w:r w:rsidRPr="0096577A">
        <w:rPr>
          <w:rFonts w:ascii="Verdana" w:hAnsi="Verdana"/>
          <w:sz w:val="20"/>
          <w:szCs w:val="20"/>
        </w:rPr>
        <w:t>Examinations</w:t>
      </w:r>
    </w:p>
    <w:p w:rsidR="009F785D" w:rsidRDefault="009F785D" w:rsidP="009F785D">
      <w:pPr>
        <w:jc w:val="both"/>
        <w:rPr>
          <w:rFonts w:ascii="Verdana" w:hAnsi="Verdana"/>
          <w:sz w:val="20"/>
          <w:szCs w:val="20"/>
        </w:rPr>
      </w:pPr>
    </w:p>
    <w:p w:rsidR="009F785D" w:rsidRDefault="009F785D" w:rsidP="009F785D">
      <w:pPr>
        <w:jc w:val="both"/>
        <w:rPr>
          <w:rFonts w:ascii="Verdana" w:hAnsi="Verdana"/>
          <w:sz w:val="20"/>
          <w:szCs w:val="20"/>
        </w:rPr>
      </w:pPr>
      <w:r>
        <w:rPr>
          <w:rFonts w:ascii="Verdana" w:hAnsi="Verdana"/>
          <w:sz w:val="20"/>
          <w:szCs w:val="20"/>
        </w:rPr>
        <w:t xml:space="preserve">Assessment methods used are varied according to the subject and </w:t>
      </w:r>
      <w:r w:rsidR="00E93A75">
        <w:rPr>
          <w:rFonts w:ascii="Verdana" w:hAnsi="Verdana"/>
          <w:sz w:val="20"/>
          <w:szCs w:val="20"/>
        </w:rPr>
        <w:t>consider</w:t>
      </w:r>
      <w:r>
        <w:rPr>
          <w:rFonts w:ascii="Verdana" w:hAnsi="Verdana"/>
          <w:sz w:val="20"/>
          <w:szCs w:val="20"/>
        </w:rPr>
        <w:t xml:space="preserve"> different learning styles. The school encourages good assessment practices, which we believe are based upon:</w:t>
      </w:r>
    </w:p>
    <w:p w:rsidR="009F785D" w:rsidRDefault="009F785D" w:rsidP="009F785D">
      <w:pPr>
        <w:jc w:val="both"/>
        <w:rPr>
          <w:rFonts w:ascii="Verdana" w:hAnsi="Verdana"/>
          <w:sz w:val="20"/>
          <w:szCs w:val="20"/>
        </w:rPr>
      </w:pPr>
    </w:p>
    <w:p w:rsidR="009F785D" w:rsidRDefault="009F785D" w:rsidP="0096577A">
      <w:pPr>
        <w:numPr>
          <w:ilvl w:val="0"/>
          <w:numId w:val="1"/>
        </w:numPr>
        <w:ind w:left="566"/>
        <w:jc w:val="both"/>
        <w:rPr>
          <w:rFonts w:ascii="Verdana" w:hAnsi="Verdana"/>
          <w:sz w:val="20"/>
          <w:szCs w:val="20"/>
        </w:rPr>
      </w:pPr>
      <w:r>
        <w:rPr>
          <w:rFonts w:ascii="Verdana" w:hAnsi="Verdana"/>
          <w:sz w:val="20"/>
          <w:szCs w:val="20"/>
        </w:rPr>
        <w:lastRenderedPageBreak/>
        <w:t>Clear curriculum intentions</w:t>
      </w:r>
    </w:p>
    <w:p w:rsidR="009F785D" w:rsidRDefault="009F785D" w:rsidP="0096577A">
      <w:pPr>
        <w:numPr>
          <w:ilvl w:val="0"/>
          <w:numId w:val="1"/>
        </w:numPr>
        <w:ind w:left="566"/>
        <w:jc w:val="both"/>
        <w:rPr>
          <w:rFonts w:ascii="Verdana" w:hAnsi="Verdana"/>
          <w:sz w:val="20"/>
          <w:szCs w:val="20"/>
        </w:rPr>
      </w:pPr>
      <w:r>
        <w:rPr>
          <w:rFonts w:ascii="Verdana" w:hAnsi="Verdana"/>
          <w:sz w:val="20"/>
          <w:szCs w:val="20"/>
        </w:rPr>
        <w:t>Sharing learning objectives/success criteria with pupils</w:t>
      </w:r>
    </w:p>
    <w:p w:rsidR="009F785D" w:rsidRDefault="009F785D" w:rsidP="0096577A">
      <w:pPr>
        <w:numPr>
          <w:ilvl w:val="0"/>
          <w:numId w:val="1"/>
        </w:numPr>
        <w:ind w:left="566"/>
        <w:jc w:val="both"/>
        <w:rPr>
          <w:rFonts w:ascii="Verdana" w:hAnsi="Verdana"/>
          <w:sz w:val="20"/>
          <w:szCs w:val="20"/>
        </w:rPr>
      </w:pPr>
      <w:r>
        <w:rPr>
          <w:rFonts w:ascii="Verdana" w:hAnsi="Verdana"/>
          <w:sz w:val="20"/>
          <w:szCs w:val="20"/>
        </w:rPr>
        <w:t>Being an integral part of classroom activities</w:t>
      </w:r>
    </w:p>
    <w:p w:rsidR="009F785D" w:rsidRDefault="009F785D" w:rsidP="0096577A">
      <w:pPr>
        <w:numPr>
          <w:ilvl w:val="0"/>
          <w:numId w:val="1"/>
        </w:numPr>
        <w:ind w:left="566"/>
        <w:jc w:val="both"/>
        <w:rPr>
          <w:rFonts w:ascii="Verdana" w:hAnsi="Verdana"/>
          <w:sz w:val="20"/>
          <w:szCs w:val="20"/>
        </w:rPr>
      </w:pPr>
      <w:r>
        <w:rPr>
          <w:rFonts w:ascii="Verdana" w:hAnsi="Verdana"/>
          <w:sz w:val="20"/>
          <w:szCs w:val="20"/>
        </w:rPr>
        <w:t xml:space="preserve">Appropriateness </w:t>
      </w:r>
      <w:r w:rsidR="00BD300D">
        <w:rPr>
          <w:rFonts w:ascii="Verdana" w:hAnsi="Verdana"/>
          <w:sz w:val="20"/>
          <w:szCs w:val="20"/>
        </w:rPr>
        <w:t>of</w:t>
      </w:r>
      <w:r>
        <w:rPr>
          <w:rFonts w:ascii="Verdana" w:hAnsi="Verdana"/>
          <w:sz w:val="20"/>
          <w:szCs w:val="20"/>
        </w:rPr>
        <w:t xml:space="preserve"> the task</w:t>
      </w:r>
    </w:p>
    <w:p w:rsidR="009F785D" w:rsidRDefault="009F785D" w:rsidP="0096577A">
      <w:pPr>
        <w:numPr>
          <w:ilvl w:val="0"/>
          <w:numId w:val="1"/>
        </w:numPr>
        <w:ind w:left="566"/>
        <w:jc w:val="both"/>
        <w:rPr>
          <w:rFonts w:ascii="Verdana" w:hAnsi="Verdana"/>
          <w:sz w:val="20"/>
          <w:szCs w:val="20"/>
        </w:rPr>
      </w:pPr>
      <w:r>
        <w:rPr>
          <w:rFonts w:ascii="Verdana" w:hAnsi="Verdana"/>
          <w:sz w:val="20"/>
          <w:szCs w:val="20"/>
        </w:rPr>
        <w:t>Focusing on learning processes as well as learning outcomes</w:t>
      </w:r>
    </w:p>
    <w:p w:rsidR="009F785D" w:rsidRDefault="009F785D" w:rsidP="0096577A">
      <w:pPr>
        <w:numPr>
          <w:ilvl w:val="0"/>
          <w:numId w:val="1"/>
        </w:numPr>
        <w:ind w:left="566"/>
        <w:jc w:val="both"/>
        <w:rPr>
          <w:rFonts w:ascii="Verdana" w:hAnsi="Verdana"/>
          <w:sz w:val="20"/>
          <w:szCs w:val="20"/>
        </w:rPr>
      </w:pPr>
      <w:r>
        <w:rPr>
          <w:rFonts w:ascii="Verdana" w:hAnsi="Verdana"/>
          <w:sz w:val="20"/>
          <w:szCs w:val="20"/>
        </w:rPr>
        <w:t>Drawing upon a wide range of evidence</w:t>
      </w:r>
    </w:p>
    <w:p w:rsidR="009F785D" w:rsidRDefault="009F785D" w:rsidP="0096577A">
      <w:pPr>
        <w:numPr>
          <w:ilvl w:val="0"/>
          <w:numId w:val="1"/>
        </w:numPr>
        <w:ind w:left="566"/>
        <w:jc w:val="both"/>
        <w:rPr>
          <w:rFonts w:ascii="Verdana" w:hAnsi="Verdana"/>
          <w:sz w:val="20"/>
          <w:szCs w:val="20"/>
        </w:rPr>
      </w:pPr>
      <w:r>
        <w:rPr>
          <w:rFonts w:ascii="Verdana" w:hAnsi="Verdana"/>
          <w:sz w:val="20"/>
          <w:szCs w:val="20"/>
        </w:rPr>
        <w:t>Placing achievement in context</w:t>
      </w:r>
    </w:p>
    <w:p w:rsidR="009F785D" w:rsidRDefault="009F785D" w:rsidP="0096577A">
      <w:pPr>
        <w:numPr>
          <w:ilvl w:val="0"/>
          <w:numId w:val="1"/>
        </w:numPr>
        <w:ind w:left="566"/>
        <w:jc w:val="both"/>
        <w:rPr>
          <w:rFonts w:ascii="Verdana" w:hAnsi="Verdana"/>
          <w:sz w:val="20"/>
          <w:szCs w:val="20"/>
        </w:rPr>
      </w:pPr>
      <w:r>
        <w:rPr>
          <w:rFonts w:ascii="Verdana" w:hAnsi="Verdana"/>
          <w:sz w:val="20"/>
          <w:szCs w:val="20"/>
        </w:rPr>
        <w:t>Indicating strengths and identifying areas for reinforcement or development</w:t>
      </w:r>
    </w:p>
    <w:p w:rsidR="009F785D" w:rsidRDefault="009F785D" w:rsidP="0096577A">
      <w:pPr>
        <w:numPr>
          <w:ilvl w:val="0"/>
          <w:numId w:val="1"/>
        </w:numPr>
        <w:ind w:left="566"/>
        <w:jc w:val="both"/>
        <w:rPr>
          <w:rFonts w:ascii="Verdana" w:hAnsi="Verdana"/>
          <w:sz w:val="20"/>
          <w:szCs w:val="20"/>
        </w:rPr>
      </w:pPr>
      <w:r>
        <w:rPr>
          <w:rFonts w:ascii="Verdana" w:hAnsi="Verdana"/>
          <w:sz w:val="20"/>
          <w:szCs w:val="20"/>
        </w:rPr>
        <w:t>Involving pupils in setting targets, reflection and review</w:t>
      </w:r>
      <w:r w:rsidR="00FF1D1F">
        <w:rPr>
          <w:rFonts w:ascii="Verdana" w:hAnsi="Verdana"/>
          <w:sz w:val="20"/>
          <w:szCs w:val="20"/>
        </w:rPr>
        <w:t>, with a particular focus on developing meta-cognitive practices.</w:t>
      </w:r>
    </w:p>
    <w:p w:rsidR="009F785D" w:rsidRDefault="009F785D" w:rsidP="0096577A">
      <w:pPr>
        <w:numPr>
          <w:ilvl w:val="0"/>
          <w:numId w:val="1"/>
        </w:numPr>
        <w:ind w:left="566"/>
        <w:jc w:val="both"/>
        <w:rPr>
          <w:rFonts w:ascii="Verdana" w:hAnsi="Verdana"/>
          <w:sz w:val="20"/>
          <w:szCs w:val="20"/>
        </w:rPr>
      </w:pPr>
      <w:r>
        <w:rPr>
          <w:rFonts w:ascii="Verdana" w:hAnsi="Verdana"/>
          <w:sz w:val="20"/>
          <w:szCs w:val="20"/>
        </w:rPr>
        <w:t>Informing about individual progress</w:t>
      </w:r>
    </w:p>
    <w:p w:rsidR="009F785D" w:rsidRDefault="009F785D" w:rsidP="009F785D">
      <w:pPr>
        <w:numPr>
          <w:ilvl w:val="12"/>
          <w:numId w:val="0"/>
        </w:numPr>
        <w:ind w:left="283" w:hanging="283"/>
        <w:jc w:val="both"/>
        <w:rPr>
          <w:rFonts w:ascii="Verdana" w:hAnsi="Verdana"/>
          <w:sz w:val="20"/>
          <w:szCs w:val="20"/>
        </w:rPr>
      </w:pPr>
    </w:p>
    <w:p w:rsidR="009F785D" w:rsidRDefault="009F785D" w:rsidP="009F785D">
      <w:pPr>
        <w:jc w:val="both"/>
        <w:rPr>
          <w:rFonts w:ascii="Verdana" w:hAnsi="Verdana"/>
          <w:sz w:val="20"/>
          <w:szCs w:val="20"/>
        </w:rPr>
      </w:pPr>
      <w:r w:rsidRPr="0096577A">
        <w:rPr>
          <w:rFonts w:ascii="Verdana" w:hAnsi="Verdana"/>
          <w:sz w:val="20"/>
          <w:szCs w:val="20"/>
        </w:rPr>
        <w:t>Formative assessment</w:t>
      </w:r>
      <w:r w:rsidR="00BD300D" w:rsidRPr="0096577A">
        <w:rPr>
          <w:rFonts w:ascii="Verdana" w:hAnsi="Verdana"/>
          <w:sz w:val="20"/>
          <w:szCs w:val="20"/>
        </w:rPr>
        <w:t xml:space="preserve"> in all subjects</w:t>
      </w:r>
      <w:r w:rsidRPr="0096577A">
        <w:rPr>
          <w:rFonts w:ascii="Verdana" w:hAnsi="Verdana"/>
          <w:sz w:val="20"/>
          <w:szCs w:val="20"/>
        </w:rPr>
        <w:t xml:space="preserve"> is ongoing throughout the year using</w:t>
      </w:r>
      <w:r w:rsidR="00BD300D" w:rsidRPr="0096577A">
        <w:rPr>
          <w:rFonts w:ascii="Verdana" w:hAnsi="Verdana"/>
          <w:sz w:val="20"/>
          <w:szCs w:val="20"/>
        </w:rPr>
        <w:t xml:space="preserve"> Arbor marksheets.</w:t>
      </w:r>
      <w:r w:rsidRPr="0096577A">
        <w:rPr>
          <w:rFonts w:ascii="Verdana" w:hAnsi="Verdana"/>
          <w:sz w:val="20"/>
          <w:szCs w:val="20"/>
        </w:rPr>
        <w:t xml:space="preserve"> Reading assessment is supported by the</w:t>
      </w:r>
      <w:r w:rsidR="00BD300D" w:rsidRPr="0096577A">
        <w:rPr>
          <w:rFonts w:ascii="Verdana" w:hAnsi="Verdana"/>
          <w:sz w:val="20"/>
          <w:szCs w:val="20"/>
        </w:rPr>
        <w:t xml:space="preserve"> full range of Reading doctor resources.</w:t>
      </w:r>
      <w:r w:rsidRPr="0096577A">
        <w:rPr>
          <w:rFonts w:ascii="Verdana" w:hAnsi="Verdana"/>
          <w:sz w:val="20"/>
          <w:szCs w:val="20"/>
        </w:rPr>
        <w:t xml:space="preserve"> Our assessment practice is aimed at having a positive impact on pupils’ attitudes, motivation and self-esteem. At St. Anthony’s, pupils are active participants in their assessment. Pupils are encouraged through feedback and marking systems to reflect upon what they have learnt, identify any problems they may be experiencing and explore avenues for future development and improvement through appropriate, realistic and achievable target setting. This process enables the teacher to be reflective, identifying the circumstances when and where effective learning has taken place.</w:t>
      </w:r>
    </w:p>
    <w:p w:rsidR="00374701" w:rsidRDefault="00374701" w:rsidP="009F785D">
      <w:pPr>
        <w:jc w:val="both"/>
        <w:rPr>
          <w:rFonts w:ascii="Verdana" w:hAnsi="Verdana"/>
          <w:sz w:val="20"/>
          <w:szCs w:val="20"/>
        </w:rPr>
      </w:pPr>
      <w:r>
        <w:rPr>
          <w:rFonts w:ascii="Verdana" w:hAnsi="Verdana"/>
          <w:sz w:val="20"/>
          <w:szCs w:val="20"/>
        </w:rPr>
        <w:t>Meta-cognitive approaches are used to augment this process.</w:t>
      </w:r>
    </w:p>
    <w:p w:rsidR="009F785D" w:rsidRDefault="009F785D" w:rsidP="009F785D">
      <w:pPr>
        <w:jc w:val="both"/>
        <w:rPr>
          <w:rFonts w:ascii="Verdana" w:hAnsi="Verdana"/>
          <w:sz w:val="20"/>
          <w:szCs w:val="20"/>
        </w:rPr>
      </w:pPr>
    </w:p>
    <w:p w:rsidR="009F785D" w:rsidRDefault="00374701" w:rsidP="009F785D">
      <w:pPr>
        <w:jc w:val="both"/>
        <w:rPr>
          <w:rFonts w:ascii="Verdana" w:hAnsi="Verdana"/>
          <w:sz w:val="20"/>
          <w:szCs w:val="20"/>
        </w:rPr>
      </w:pPr>
      <w:r>
        <w:rPr>
          <w:rFonts w:ascii="Verdana" w:hAnsi="Verdana"/>
          <w:sz w:val="20"/>
          <w:szCs w:val="20"/>
        </w:rPr>
        <w:t>Thrive</w:t>
      </w:r>
      <w:r w:rsidR="009F785D">
        <w:rPr>
          <w:rFonts w:ascii="Verdana" w:hAnsi="Verdana"/>
          <w:sz w:val="20"/>
          <w:szCs w:val="20"/>
        </w:rPr>
        <w:t xml:space="preserve"> profiles are completed in terms 1, 3 and 6. These are used to track and analyse pupil progress in SEMH. They inform target setting, provision plans, interventions and classroom strategies. </w:t>
      </w:r>
    </w:p>
    <w:p w:rsidR="0017672F" w:rsidRDefault="0017672F" w:rsidP="009F785D">
      <w:pPr>
        <w:jc w:val="both"/>
        <w:outlineLvl w:val="0"/>
        <w:rPr>
          <w:rFonts w:ascii="Verdana" w:hAnsi="Verdana"/>
          <w:b/>
          <w:sz w:val="20"/>
          <w:szCs w:val="20"/>
          <w:u w:val="single"/>
        </w:rPr>
      </w:pPr>
      <w:bookmarkStart w:id="7" w:name="_Toc483201307"/>
    </w:p>
    <w:p w:rsidR="009F785D" w:rsidRDefault="009F785D" w:rsidP="009F785D">
      <w:pPr>
        <w:jc w:val="both"/>
        <w:outlineLvl w:val="0"/>
        <w:rPr>
          <w:rFonts w:ascii="Verdana" w:hAnsi="Verdana"/>
          <w:sz w:val="20"/>
          <w:szCs w:val="20"/>
          <w:u w:val="single"/>
        </w:rPr>
      </w:pPr>
      <w:r>
        <w:rPr>
          <w:rFonts w:ascii="Verdana" w:hAnsi="Verdana"/>
          <w:b/>
          <w:sz w:val="20"/>
          <w:szCs w:val="20"/>
          <w:u w:val="single"/>
        </w:rPr>
        <w:t>Recording</w:t>
      </w:r>
      <w:bookmarkEnd w:id="7"/>
    </w:p>
    <w:p w:rsidR="009F785D" w:rsidRDefault="009F785D" w:rsidP="009F785D">
      <w:pPr>
        <w:jc w:val="both"/>
        <w:rPr>
          <w:rFonts w:ascii="Verdana" w:hAnsi="Verdana"/>
          <w:sz w:val="20"/>
          <w:szCs w:val="20"/>
        </w:rPr>
      </w:pPr>
      <w:r>
        <w:rPr>
          <w:rFonts w:ascii="Verdana" w:hAnsi="Verdana"/>
          <w:sz w:val="20"/>
          <w:szCs w:val="20"/>
        </w:rPr>
        <w:t>All schools are required to maintain annually updated records of pupil achievement, skills and abilities. This will enable teachers to:</w:t>
      </w:r>
    </w:p>
    <w:p w:rsidR="009F785D" w:rsidRDefault="009F785D" w:rsidP="0096577A">
      <w:pPr>
        <w:numPr>
          <w:ilvl w:val="0"/>
          <w:numId w:val="9"/>
        </w:numPr>
        <w:jc w:val="both"/>
        <w:rPr>
          <w:rFonts w:ascii="Verdana" w:hAnsi="Verdana"/>
          <w:sz w:val="20"/>
          <w:szCs w:val="20"/>
        </w:rPr>
      </w:pPr>
      <w:r>
        <w:rPr>
          <w:rFonts w:ascii="Verdana" w:hAnsi="Verdana"/>
          <w:sz w:val="20"/>
          <w:szCs w:val="20"/>
        </w:rPr>
        <w:t>Track pupil progress.</w:t>
      </w:r>
    </w:p>
    <w:p w:rsidR="009F785D" w:rsidRDefault="009F785D" w:rsidP="0096577A">
      <w:pPr>
        <w:numPr>
          <w:ilvl w:val="0"/>
          <w:numId w:val="9"/>
        </w:numPr>
        <w:jc w:val="both"/>
        <w:rPr>
          <w:rFonts w:ascii="Verdana" w:hAnsi="Verdana"/>
          <w:sz w:val="20"/>
          <w:szCs w:val="20"/>
        </w:rPr>
      </w:pPr>
      <w:r>
        <w:rPr>
          <w:rFonts w:ascii="Verdana" w:hAnsi="Verdana"/>
          <w:sz w:val="20"/>
          <w:szCs w:val="20"/>
        </w:rPr>
        <w:t>Set individual and group targets.</w:t>
      </w:r>
    </w:p>
    <w:p w:rsidR="009F785D" w:rsidRDefault="009F785D" w:rsidP="0096577A">
      <w:pPr>
        <w:numPr>
          <w:ilvl w:val="0"/>
          <w:numId w:val="9"/>
        </w:numPr>
        <w:jc w:val="both"/>
        <w:rPr>
          <w:rFonts w:ascii="Verdana" w:hAnsi="Verdana"/>
          <w:sz w:val="20"/>
          <w:szCs w:val="20"/>
        </w:rPr>
      </w:pPr>
      <w:r>
        <w:rPr>
          <w:rFonts w:ascii="Verdana" w:hAnsi="Verdana"/>
          <w:sz w:val="20"/>
          <w:szCs w:val="20"/>
        </w:rPr>
        <w:t>Confirm end of year and statutory end of Key Stage assessment results.</w:t>
      </w:r>
    </w:p>
    <w:p w:rsidR="009F785D" w:rsidRDefault="009F785D" w:rsidP="0096577A">
      <w:pPr>
        <w:numPr>
          <w:ilvl w:val="0"/>
          <w:numId w:val="9"/>
        </w:numPr>
        <w:jc w:val="both"/>
        <w:rPr>
          <w:rFonts w:ascii="Verdana" w:hAnsi="Verdana"/>
          <w:sz w:val="20"/>
          <w:szCs w:val="20"/>
        </w:rPr>
      </w:pPr>
      <w:r>
        <w:rPr>
          <w:rFonts w:ascii="Verdana" w:hAnsi="Verdana"/>
          <w:sz w:val="20"/>
          <w:szCs w:val="20"/>
        </w:rPr>
        <w:t>Provide information regarding pupil progress for parents and other teachers.</w:t>
      </w:r>
    </w:p>
    <w:p w:rsidR="009F785D" w:rsidRDefault="009F785D" w:rsidP="009F785D">
      <w:pPr>
        <w:jc w:val="both"/>
        <w:rPr>
          <w:rFonts w:ascii="Verdana" w:hAnsi="Verdana"/>
          <w:sz w:val="20"/>
          <w:szCs w:val="20"/>
        </w:rPr>
      </w:pPr>
    </w:p>
    <w:p w:rsidR="009F785D" w:rsidRDefault="009F785D" w:rsidP="009F785D">
      <w:pPr>
        <w:jc w:val="both"/>
        <w:rPr>
          <w:rFonts w:ascii="Verdana" w:hAnsi="Verdana"/>
          <w:sz w:val="20"/>
          <w:szCs w:val="20"/>
        </w:rPr>
      </w:pPr>
      <w:r>
        <w:rPr>
          <w:rFonts w:ascii="Verdana" w:hAnsi="Verdana"/>
          <w:sz w:val="20"/>
          <w:szCs w:val="20"/>
        </w:rPr>
        <w:t>The school use</w:t>
      </w:r>
      <w:r w:rsidRPr="0096577A">
        <w:rPr>
          <w:rFonts w:ascii="Verdana" w:hAnsi="Verdana"/>
          <w:sz w:val="20"/>
          <w:szCs w:val="20"/>
        </w:rPr>
        <w:t xml:space="preserve">s </w:t>
      </w:r>
      <w:r w:rsidR="00BD300D" w:rsidRPr="0096577A">
        <w:rPr>
          <w:rFonts w:ascii="Verdana" w:hAnsi="Verdana"/>
          <w:sz w:val="20"/>
          <w:szCs w:val="20"/>
        </w:rPr>
        <w:t>Arbor</w:t>
      </w:r>
      <w:r>
        <w:rPr>
          <w:rFonts w:ascii="Verdana" w:hAnsi="Verdana"/>
          <w:sz w:val="20"/>
          <w:szCs w:val="20"/>
        </w:rPr>
        <w:t xml:space="preserve"> to record pupil </w:t>
      </w:r>
      <w:r w:rsidR="00BD300D">
        <w:rPr>
          <w:rFonts w:ascii="Verdana" w:hAnsi="Verdana"/>
          <w:sz w:val="20"/>
          <w:szCs w:val="20"/>
        </w:rPr>
        <w:t xml:space="preserve">progress and </w:t>
      </w:r>
      <w:r>
        <w:rPr>
          <w:rFonts w:ascii="Verdana" w:hAnsi="Verdana"/>
          <w:sz w:val="20"/>
          <w:szCs w:val="20"/>
        </w:rPr>
        <w:t>attainment for all curriculum subjects 3 times per year. The recording process provides a means of reviewing pupil progress and for setting appropriate individual, group and subject targets. Records are also used to assist continuity and show progression throughout the school.</w:t>
      </w:r>
    </w:p>
    <w:p w:rsidR="009F785D" w:rsidRDefault="009F785D" w:rsidP="009F785D">
      <w:pPr>
        <w:pStyle w:val="BodyText"/>
        <w:rPr>
          <w:rFonts w:ascii="Verdana" w:hAnsi="Verdana"/>
          <w:sz w:val="20"/>
        </w:rPr>
      </w:pPr>
    </w:p>
    <w:p w:rsidR="009F785D" w:rsidRDefault="009F785D" w:rsidP="009F785D">
      <w:pPr>
        <w:jc w:val="both"/>
        <w:outlineLvl w:val="0"/>
        <w:rPr>
          <w:rFonts w:ascii="Verdana" w:hAnsi="Verdana"/>
          <w:b/>
          <w:sz w:val="20"/>
          <w:szCs w:val="20"/>
          <w:u w:val="single"/>
        </w:rPr>
      </w:pPr>
      <w:bookmarkStart w:id="8" w:name="_Toc483201308"/>
      <w:r>
        <w:rPr>
          <w:rFonts w:ascii="Verdana" w:hAnsi="Verdana"/>
          <w:b/>
          <w:sz w:val="20"/>
          <w:szCs w:val="20"/>
          <w:u w:val="single"/>
        </w:rPr>
        <w:t>Marking</w:t>
      </w:r>
      <w:bookmarkEnd w:id="8"/>
    </w:p>
    <w:p w:rsidR="009F785D" w:rsidRDefault="009F785D" w:rsidP="009F785D">
      <w:pPr>
        <w:jc w:val="both"/>
        <w:rPr>
          <w:rFonts w:ascii="Verdana" w:hAnsi="Verdana"/>
          <w:sz w:val="20"/>
          <w:szCs w:val="20"/>
        </w:rPr>
      </w:pPr>
    </w:p>
    <w:p w:rsidR="009F785D" w:rsidRDefault="009F785D" w:rsidP="009F785D">
      <w:pPr>
        <w:jc w:val="both"/>
        <w:rPr>
          <w:rFonts w:ascii="Verdana" w:hAnsi="Verdana"/>
          <w:sz w:val="20"/>
          <w:szCs w:val="20"/>
        </w:rPr>
      </w:pPr>
      <w:r>
        <w:rPr>
          <w:rFonts w:ascii="Verdana" w:hAnsi="Verdana"/>
          <w:sz w:val="20"/>
          <w:szCs w:val="20"/>
        </w:rPr>
        <w:t>Effective marking should:</w:t>
      </w:r>
    </w:p>
    <w:p w:rsidR="009F785D" w:rsidRDefault="009F785D" w:rsidP="0096577A">
      <w:pPr>
        <w:numPr>
          <w:ilvl w:val="0"/>
          <w:numId w:val="2"/>
        </w:numPr>
        <w:ind w:left="720"/>
        <w:jc w:val="both"/>
        <w:rPr>
          <w:rFonts w:ascii="Verdana" w:hAnsi="Verdana"/>
          <w:sz w:val="20"/>
          <w:szCs w:val="20"/>
        </w:rPr>
      </w:pPr>
      <w:r>
        <w:rPr>
          <w:rFonts w:ascii="Verdana" w:hAnsi="Verdana"/>
          <w:sz w:val="20"/>
          <w:szCs w:val="20"/>
        </w:rPr>
        <w:t>Provide feedback to the pupils about their work</w:t>
      </w:r>
    </w:p>
    <w:p w:rsidR="009F785D" w:rsidRDefault="009F785D" w:rsidP="0096577A">
      <w:pPr>
        <w:numPr>
          <w:ilvl w:val="0"/>
          <w:numId w:val="2"/>
        </w:numPr>
        <w:ind w:left="720"/>
        <w:jc w:val="both"/>
        <w:rPr>
          <w:rFonts w:ascii="Verdana" w:hAnsi="Verdana"/>
          <w:sz w:val="20"/>
          <w:szCs w:val="20"/>
        </w:rPr>
      </w:pPr>
      <w:r>
        <w:rPr>
          <w:rFonts w:ascii="Verdana" w:hAnsi="Verdana"/>
          <w:sz w:val="20"/>
          <w:szCs w:val="20"/>
        </w:rPr>
        <w:t>Include verbal and written feedback where appropriate</w:t>
      </w:r>
    </w:p>
    <w:p w:rsidR="009F785D" w:rsidRDefault="009F785D" w:rsidP="0096577A">
      <w:pPr>
        <w:numPr>
          <w:ilvl w:val="0"/>
          <w:numId w:val="2"/>
        </w:numPr>
        <w:ind w:left="720"/>
        <w:jc w:val="both"/>
        <w:rPr>
          <w:rFonts w:ascii="Verdana" w:hAnsi="Verdana"/>
          <w:sz w:val="20"/>
          <w:szCs w:val="20"/>
        </w:rPr>
      </w:pPr>
      <w:r>
        <w:rPr>
          <w:rFonts w:ascii="Verdana" w:hAnsi="Verdana"/>
          <w:sz w:val="20"/>
          <w:szCs w:val="20"/>
        </w:rPr>
        <w:t xml:space="preserve">Ensure that pupils understand their achievements and know what to do next by use of </w:t>
      </w:r>
      <w:r w:rsidR="00125C7C">
        <w:rPr>
          <w:rFonts w:ascii="Verdana" w:hAnsi="Verdana"/>
          <w:sz w:val="20"/>
          <w:szCs w:val="20"/>
        </w:rPr>
        <w:t>EBI</w:t>
      </w:r>
      <w:r>
        <w:rPr>
          <w:rFonts w:ascii="Verdana" w:hAnsi="Verdana"/>
          <w:sz w:val="20"/>
          <w:szCs w:val="20"/>
        </w:rPr>
        <w:t xml:space="preserve"> stickers</w:t>
      </w:r>
    </w:p>
    <w:p w:rsidR="009F785D" w:rsidRDefault="009F785D" w:rsidP="0096577A">
      <w:pPr>
        <w:numPr>
          <w:ilvl w:val="0"/>
          <w:numId w:val="2"/>
        </w:numPr>
        <w:ind w:left="720"/>
        <w:jc w:val="both"/>
        <w:rPr>
          <w:rFonts w:ascii="Verdana" w:hAnsi="Verdana"/>
          <w:sz w:val="20"/>
          <w:szCs w:val="20"/>
        </w:rPr>
      </w:pPr>
      <w:r>
        <w:rPr>
          <w:rFonts w:ascii="Verdana" w:hAnsi="Verdana"/>
          <w:sz w:val="20"/>
          <w:szCs w:val="20"/>
        </w:rPr>
        <w:t>Highlight areas for improvement</w:t>
      </w:r>
    </w:p>
    <w:p w:rsidR="009F785D" w:rsidRDefault="009F785D" w:rsidP="0096577A">
      <w:pPr>
        <w:numPr>
          <w:ilvl w:val="0"/>
          <w:numId w:val="2"/>
        </w:numPr>
        <w:ind w:left="720"/>
        <w:jc w:val="both"/>
        <w:rPr>
          <w:rFonts w:ascii="Verdana" w:hAnsi="Verdana"/>
          <w:sz w:val="20"/>
          <w:szCs w:val="20"/>
        </w:rPr>
      </w:pPr>
      <w:r>
        <w:rPr>
          <w:rFonts w:ascii="Verdana" w:hAnsi="Verdana"/>
          <w:sz w:val="20"/>
          <w:szCs w:val="20"/>
        </w:rPr>
        <w:t xml:space="preserve">Encourage self-evaluation </w:t>
      </w:r>
    </w:p>
    <w:p w:rsidR="009F785D" w:rsidRDefault="009F785D" w:rsidP="0096577A">
      <w:pPr>
        <w:numPr>
          <w:ilvl w:val="0"/>
          <w:numId w:val="2"/>
        </w:numPr>
        <w:ind w:left="720"/>
        <w:jc w:val="both"/>
        <w:rPr>
          <w:rFonts w:ascii="Verdana" w:hAnsi="Verdana"/>
          <w:sz w:val="20"/>
          <w:szCs w:val="20"/>
        </w:rPr>
      </w:pPr>
      <w:r>
        <w:rPr>
          <w:rFonts w:ascii="Verdana" w:hAnsi="Verdana"/>
          <w:sz w:val="20"/>
          <w:szCs w:val="20"/>
        </w:rPr>
        <w:t>Be capable of easy interpretation by pupils and parents</w:t>
      </w:r>
    </w:p>
    <w:p w:rsidR="009F785D" w:rsidRDefault="009F785D" w:rsidP="009F785D">
      <w:pPr>
        <w:jc w:val="both"/>
        <w:rPr>
          <w:rFonts w:ascii="Verdana" w:hAnsi="Verdana"/>
          <w:sz w:val="20"/>
          <w:szCs w:val="20"/>
        </w:rPr>
      </w:pPr>
    </w:p>
    <w:p w:rsidR="009F785D" w:rsidRDefault="009F785D" w:rsidP="009F785D">
      <w:pPr>
        <w:jc w:val="both"/>
        <w:rPr>
          <w:rFonts w:ascii="Verdana" w:hAnsi="Verdana"/>
          <w:sz w:val="20"/>
          <w:szCs w:val="20"/>
        </w:rPr>
      </w:pPr>
      <w:r>
        <w:rPr>
          <w:rFonts w:ascii="Verdana" w:hAnsi="Verdana"/>
          <w:sz w:val="20"/>
          <w:szCs w:val="20"/>
        </w:rPr>
        <w:t>Marking is in the positive form with dialogue as well as written feedback. Details can be found in the school’s marking policy.</w:t>
      </w:r>
    </w:p>
    <w:p w:rsidR="009F785D" w:rsidRDefault="009F785D" w:rsidP="009F785D">
      <w:pPr>
        <w:jc w:val="both"/>
        <w:rPr>
          <w:rFonts w:ascii="Verdana" w:hAnsi="Verdana"/>
          <w:b/>
          <w:sz w:val="20"/>
          <w:szCs w:val="20"/>
        </w:rPr>
      </w:pPr>
    </w:p>
    <w:p w:rsidR="0096577A" w:rsidRDefault="0096577A" w:rsidP="009F785D">
      <w:pPr>
        <w:jc w:val="both"/>
        <w:rPr>
          <w:rFonts w:ascii="Verdana" w:hAnsi="Verdana"/>
          <w:b/>
          <w:sz w:val="20"/>
          <w:szCs w:val="20"/>
        </w:rPr>
      </w:pPr>
    </w:p>
    <w:p w:rsidR="0096577A" w:rsidRDefault="0096577A" w:rsidP="009F785D">
      <w:pPr>
        <w:jc w:val="both"/>
        <w:rPr>
          <w:rFonts w:ascii="Verdana" w:hAnsi="Verdana"/>
          <w:b/>
          <w:sz w:val="20"/>
          <w:szCs w:val="20"/>
        </w:rPr>
      </w:pPr>
    </w:p>
    <w:p w:rsidR="0096577A" w:rsidRDefault="0096577A" w:rsidP="009F785D">
      <w:pPr>
        <w:jc w:val="both"/>
        <w:rPr>
          <w:rFonts w:ascii="Verdana" w:hAnsi="Verdana"/>
          <w:b/>
          <w:sz w:val="20"/>
          <w:szCs w:val="20"/>
        </w:rPr>
      </w:pPr>
    </w:p>
    <w:p w:rsidR="009F785D" w:rsidRDefault="009F785D" w:rsidP="009F785D">
      <w:pPr>
        <w:jc w:val="both"/>
        <w:outlineLvl w:val="0"/>
        <w:rPr>
          <w:rFonts w:ascii="Verdana" w:hAnsi="Verdana"/>
          <w:b/>
          <w:sz w:val="20"/>
          <w:szCs w:val="20"/>
          <w:u w:val="single"/>
        </w:rPr>
      </w:pPr>
      <w:bookmarkStart w:id="9" w:name="_Toc483201309"/>
      <w:r>
        <w:rPr>
          <w:rFonts w:ascii="Verdana" w:hAnsi="Verdana"/>
          <w:b/>
          <w:sz w:val="20"/>
          <w:szCs w:val="20"/>
          <w:u w:val="single"/>
        </w:rPr>
        <w:lastRenderedPageBreak/>
        <w:t>Pupil Targets</w:t>
      </w:r>
      <w:bookmarkEnd w:id="9"/>
    </w:p>
    <w:p w:rsidR="009F785D" w:rsidRDefault="009F785D" w:rsidP="009F785D">
      <w:pPr>
        <w:jc w:val="both"/>
        <w:outlineLvl w:val="0"/>
        <w:rPr>
          <w:rFonts w:ascii="Verdana" w:hAnsi="Verdana"/>
          <w:b/>
          <w:sz w:val="20"/>
          <w:szCs w:val="20"/>
          <w:u w:val="single"/>
        </w:rPr>
      </w:pPr>
    </w:p>
    <w:p w:rsidR="009F785D" w:rsidRDefault="009F785D" w:rsidP="009F785D">
      <w:pPr>
        <w:jc w:val="both"/>
        <w:rPr>
          <w:rFonts w:ascii="Verdana" w:hAnsi="Verdana"/>
          <w:sz w:val="20"/>
          <w:szCs w:val="20"/>
        </w:rPr>
      </w:pPr>
      <w:r>
        <w:rPr>
          <w:rFonts w:ascii="Verdana" w:hAnsi="Verdana"/>
          <w:sz w:val="20"/>
          <w:szCs w:val="20"/>
        </w:rPr>
        <w:t xml:space="preserve">Across the school, targets are set in all curriculum subjects for each pupil. The core targets are kept in the pupil’s subject workbooks and are evaluated regularly with the pupils.  </w:t>
      </w:r>
    </w:p>
    <w:p w:rsidR="009F785D" w:rsidRDefault="009F785D" w:rsidP="009F785D">
      <w:pPr>
        <w:jc w:val="both"/>
        <w:rPr>
          <w:rFonts w:ascii="Verdana" w:hAnsi="Verdana"/>
          <w:color w:val="FF0000"/>
          <w:sz w:val="20"/>
          <w:szCs w:val="20"/>
        </w:rPr>
      </w:pPr>
    </w:p>
    <w:p w:rsidR="009F785D" w:rsidRDefault="009F785D" w:rsidP="009F785D">
      <w:pPr>
        <w:jc w:val="both"/>
        <w:rPr>
          <w:rFonts w:ascii="Verdana" w:hAnsi="Verdana"/>
          <w:b/>
          <w:i/>
          <w:sz w:val="20"/>
          <w:szCs w:val="20"/>
        </w:rPr>
      </w:pPr>
      <w:r>
        <w:rPr>
          <w:rFonts w:ascii="Verdana" w:hAnsi="Verdana"/>
          <w:sz w:val="20"/>
          <w:szCs w:val="20"/>
        </w:rPr>
        <w:t>Pupil Targets are seen as an important part of the Assessment, Recording and Reporting process. These targets are shared with pupils and a discussion held as to the most effective support needed to help them to achieve them.</w:t>
      </w:r>
      <w:r>
        <w:rPr>
          <w:rFonts w:ascii="Verdana" w:hAnsi="Verdana"/>
          <w:color w:val="FF0000"/>
          <w:sz w:val="20"/>
          <w:szCs w:val="20"/>
        </w:rPr>
        <w:t xml:space="preserve"> </w:t>
      </w:r>
      <w:r>
        <w:rPr>
          <w:rFonts w:ascii="Verdana" w:hAnsi="Verdana"/>
          <w:sz w:val="20"/>
          <w:szCs w:val="20"/>
        </w:rPr>
        <w:t xml:space="preserve">Pupil participation is regarded as extremely important allowing these targets to be part of the pupil’s Education, Health and Care Plan. </w:t>
      </w:r>
    </w:p>
    <w:p w:rsidR="009F785D" w:rsidRDefault="009F785D" w:rsidP="009F785D">
      <w:pPr>
        <w:jc w:val="both"/>
        <w:rPr>
          <w:rFonts w:ascii="Verdana" w:hAnsi="Verdana"/>
          <w:b/>
          <w:i/>
          <w:sz w:val="20"/>
          <w:szCs w:val="20"/>
        </w:rPr>
      </w:pPr>
    </w:p>
    <w:p w:rsidR="009F785D" w:rsidRDefault="009F785D" w:rsidP="009F785D">
      <w:pPr>
        <w:jc w:val="both"/>
        <w:outlineLvl w:val="0"/>
        <w:rPr>
          <w:rFonts w:ascii="Verdana" w:hAnsi="Verdana"/>
          <w:b/>
          <w:sz w:val="20"/>
          <w:szCs w:val="20"/>
          <w:u w:val="single"/>
        </w:rPr>
      </w:pPr>
      <w:bookmarkStart w:id="10" w:name="_Toc483201310"/>
      <w:r>
        <w:rPr>
          <w:rFonts w:ascii="Verdana" w:hAnsi="Verdana"/>
          <w:b/>
          <w:sz w:val="20"/>
          <w:szCs w:val="20"/>
          <w:u w:val="single"/>
        </w:rPr>
        <w:t>Progress Files</w:t>
      </w:r>
      <w:bookmarkEnd w:id="10"/>
    </w:p>
    <w:p w:rsidR="009F785D" w:rsidRDefault="009F785D" w:rsidP="009F785D">
      <w:pPr>
        <w:jc w:val="both"/>
        <w:outlineLvl w:val="0"/>
        <w:rPr>
          <w:rFonts w:ascii="Verdana" w:hAnsi="Verdana"/>
          <w:b/>
          <w:sz w:val="20"/>
          <w:szCs w:val="20"/>
          <w:u w:val="single"/>
        </w:rPr>
      </w:pPr>
    </w:p>
    <w:p w:rsidR="009F785D" w:rsidRDefault="009F785D" w:rsidP="009F785D">
      <w:pPr>
        <w:jc w:val="both"/>
        <w:rPr>
          <w:rFonts w:ascii="Verdana" w:hAnsi="Verdana"/>
          <w:sz w:val="20"/>
          <w:szCs w:val="20"/>
        </w:rPr>
      </w:pPr>
      <w:r>
        <w:rPr>
          <w:rFonts w:ascii="Verdana" w:hAnsi="Verdana"/>
          <w:sz w:val="20"/>
          <w:szCs w:val="20"/>
        </w:rPr>
        <w:t xml:space="preserve">Progress Files are completed during Year 11. The document contains a summary of progress and achievement within the curriculum along with any other significant accomplishments including examination certificates and selected items of work, collected via the portfolio system, which are valued by the pupil. </w:t>
      </w:r>
    </w:p>
    <w:p w:rsidR="009F785D" w:rsidRDefault="009F785D" w:rsidP="009F785D">
      <w:pPr>
        <w:jc w:val="both"/>
        <w:outlineLvl w:val="0"/>
        <w:rPr>
          <w:rFonts w:ascii="Verdana" w:hAnsi="Verdana"/>
          <w:b/>
          <w:sz w:val="20"/>
          <w:szCs w:val="20"/>
          <w:u w:val="single"/>
        </w:rPr>
      </w:pPr>
    </w:p>
    <w:p w:rsidR="00BD300D" w:rsidRPr="00BD300D" w:rsidRDefault="009F785D" w:rsidP="009F785D">
      <w:pPr>
        <w:jc w:val="both"/>
        <w:rPr>
          <w:rFonts w:ascii="Verdana" w:hAnsi="Verdana"/>
          <w:b/>
          <w:sz w:val="20"/>
          <w:szCs w:val="20"/>
          <w:u w:val="single"/>
        </w:rPr>
      </w:pPr>
      <w:r w:rsidRPr="00BD300D">
        <w:rPr>
          <w:rFonts w:ascii="Verdana" w:hAnsi="Verdana"/>
          <w:b/>
          <w:sz w:val="20"/>
          <w:szCs w:val="20"/>
          <w:u w:val="single"/>
        </w:rPr>
        <w:t>End of Key Stage</w:t>
      </w:r>
      <w:r w:rsidR="00BD300D" w:rsidRPr="00BD300D">
        <w:rPr>
          <w:rFonts w:ascii="Verdana" w:hAnsi="Verdana"/>
          <w:b/>
          <w:sz w:val="20"/>
          <w:szCs w:val="20"/>
          <w:u w:val="single"/>
        </w:rPr>
        <w:t xml:space="preserve"> 2</w:t>
      </w:r>
      <w:r w:rsidRPr="00BD300D">
        <w:rPr>
          <w:rFonts w:ascii="Verdana" w:hAnsi="Verdana"/>
          <w:b/>
          <w:sz w:val="20"/>
          <w:szCs w:val="20"/>
          <w:u w:val="single"/>
        </w:rPr>
        <w:t xml:space="preserve"> Assessments </w:t>
      </w:r>
    </w:p>
    <w:p w:rsidR="00BD300D" w:rsidRDefault="00BD300D" w:rsidP="009F785D">
      <w:pPr>
        <w:jc w:val="both"/>
        <w:rPr>
          <w:rFonts w:ascii="Verdana" w:hAnsi="Verdana"/>
          <w:sz w:val="20"/>
          <w:szCs w:val="20"/>
        </w:rPr>
      </w:pPr>
    </w:p>
    <w:p w:rsidR="009F785D" w:rsidRDefault="00BD300D" w:rsidP="009F785D">
      <w:pPr>
        <w:jc w:val="both"/>
        <w:rPr>
          <w:rFonts w:ascii="Verdana" w:hAnsi="Verdana"/>
          <w:sz w:val="20"/>
          <w:szCs w:val="20"/>
        </w:rPr>
      </w:pPr>
      <w:r>
        <w:rPr>
          <w:rFonts w:ascii="Verdana" w:hAnsi="Verdana"/>
          <w:sz w:val="20"/>
          <w:szCs w:val="20"/>
        </w:rPr>
        <w:t xml:space="preserve">These </w:t>
      </w:r>
      <w:r w:rsidR="009F785D">
        <w:rPr>
          <w:rFonts w:ascii="Verdana" w:hAnsi="Verdana"/>
          <w:sz w:val="20"/>
          <w:szCs w:val="20"/>
        </w:rPr>
        <w:t>are conducted and recorded in the official manner. Pupils are assessed according to the statutory guidelines</w:t>
      </w:r>
      <w:r w:rsidR="0096577A">
        <w:rPr>
          <w:rFonts w:ascii="Verdana" w:hAnsi="Verdana"/>
          <w:sz w:val="20"/>
          <w:szCs w:val="20"/>
        </w:rPr>
        <w:t xml:space="preserve">. </w:t>
      </w:r>
      <w:r w:rsidR="009F785D">
        <w:rPr>
          <w:rFonts w:ascii="Verdana" w:hAnsi="Verdana"/>
          <w:sz w:val="20"/>
          <w:szCs w:val="20"/>
        </w:rPr>
        <w:t xml:space="preserve">The whole range of ongoing assessment information, records and evidence is drawn upon when making End-of-Key Stage </w:t>
      </w:r>
      <w:r>
        <w:rPr>
          <w:rFonts w:ascii="Verdana" w:hAnsi="Verdana"/>
          <w:sz w:val="20"/>
          <w:szCs w:val="20"/>
        </w:rPr>
        <w:t>t</w:t>
      </w:r>
      <w:r w:rsidR="009F785D">
        <w:rPr>
          <w:rFonts w:ascii="Verdana" w:hAnsi="Verdana"/>
          <w:sz w:val="20"/>
          <w:szCs w:val="20"/>
        </w:rPr>
        <w:t xml:space="preserve">eacher </w:t>
      </w:r>
      <w:r>
        <w:rPr>
          <w:rFonts w:ascii="Verdana" w:hAnsi="Verdana"/>
          <w:sz w:val="20"/>
          <w:szCs w:val="20"/>
        </w:rPr>
        <w:t>a</w:t>
      </w:r>
      <w:r w:rsidR="009F785D">
        <w:rPr>
          <w:rFonts w:ascii="Verdana" w:hAnsi="Verdana"/>
          <w:sz w:val="20"/>
          <w:szCs w:val="20"/>
        </w:rPr>
        <w:t>ssessments. Records retained include and statutory teacher assessment results. End of Key Stage results are reported to parents in July.</w:t>
      </w:r>
    </w:p>
    <w:p w:rsidR="009F785D" w:rsidRDefault="009F785D" w:rsidP="009F785D">
      <w:pPr>
        <w:jc w:val="both"/>
        <w:outlineLvl w:val="0"/>
        <w:rPr>
          <w:rFonts w:ascii="Verdana" w:hAnsi="Verdana"/>
          <w:sz w:val="20"/>
          <w:szCs w:val="20"/>
        </w:rPr>
      </w:pPr>
    </w:p>
    <w:p w:rsidR="009F785D" w:rsidRDefault="009F785D" w:rsidP="009F785D">
      <w:pPr>
        <w:jc w:val="both"/>
        <w:outlineLvl w:val="0"/>
        <w:rPr>
          <w:rFonts w:ascii="Verdana" w:hAnsi="Verdana"/>
          <w:b/>
          <w:sz w:val="20"/>
          <w:szCs w:val="20"/>
          <w:u w:val="single"/>
        </w:rPr>
      </w:pPr>
      <w:bookmarkStart w:id="11" w:name="_Toc483201312"/>
      <w:r>
        <w:rPr>
          <w:rFonts w:ascii="Verdana" w:hAnsi="Verdana"/>
          <w:b/>
          <w:sz w:val="20"/>
          <w:szCs w:val="20"/>
          <w:u w:val="single"/>
        </w:rPr>
        <w:t>Reporting</w:t>
      </w:r>
      <w:bookmarkEnd w:id="11"/>
    </w:p>
    <w:p w:rsidR="009F785D" w:rsidRDefault="009F785D" w:rsidP="009F785D">
      <w:pPr>
        <w:jc w:val="both"/>
        <w:outlineLvl w:val="0"/>
        <w:rPr>
          <w:rFonts w:ascii="Verdana" w:hAnsi="Verdana"/>
          <w:b/>
          <w:sz w:val="20"/>
          <w:szCs w:val="20"/>
          <w:u w:val="single"/>
        </w:rPr>
      </w:pPr>
    </w:p>
    <w:p w:rsidR="009F785D" w:rsidRPr="0096577A" w:rsidRDefault="009F785D" w:rsidP="009F785D">
      <w:pPr>
        <w:pStyle w:val="BodyText"/>
        <w:rPr>
          <w:rFonts w:ascii="Verdana" w:hAnsi="Verdana"/>
          <w:sz w:val="20"/>
        </w:rPr>
      </w:pPr>
      <w:r>
        <w:rPr>
          <w:rFonts w:ascii="Verdana" w:hAnsi="Verdana"/>
          <w:sz w:val="20"/>
        </w:rPr>
        <w:t xml:space="preserve">The aim of our reporting system is to provide a clear picture of each pupil’s achievements and progress. </w:t>
      </w:r>
      <w:r w:rsidRPr="0096577A">
        <w:rPr>
          <w:rFonts w:ascii="Verdana" w:hAnsi="Verdana"/>
          <w:sz w:val="20"/>
        </w:rPr>
        <w:t>Parents receive a short</w:t>
      </w:r>
      <w:r w:rsidR="00BD300D" w:rsidRPr="0096577A">
        <w:rPr>
          <w:rFonts w:ascii="Verdana" w:hAnsi="Verdana"/>
          <w:sz w:val="20"/>
        </w:rPr>
        <w:t xml:space="preserve"> </w:t>
      </w:r>
      <w:r w:rsidRPr="0096577A">
        <w:rPr>
          <w:rFonts w:ascii="Verdana" w:hAnsi="Verdana"/>
          <w:sz w:val="20"/>
        </w:rPr>
        <w:t>report in December</w:t>
      </w:r>
      <w:r w:rsidR="0096577A" w:rsidRPr="0096577A">
        <w:rPr>
          <w:rFonts w:ascii="Verdana" w:hAnsi="Verdana"/>
          <w:sz w:val="20"/>
        </w:rPr>
        <w:t xml:space="preserve">, </w:t>
      </w:r>
      <w:r w:rsidRPr="0096577A">
        <w:rPr>
          <w:rFonts w:ascii="Verdana" w:hAnsi="Verdana"/>
          <w:sz w:val="20"/>
        </w:rPr>
        <w:t xml:space="preserve">a comprehensive report in April and a final </w:t>
      </w:r>
      <w:r w:rsidR="00BD300D" w:rsidRPr="0096577A">
        <w:rPr>
          <w:rFonts w:ascii="Verdana" w:hAnsi="Verdana"/>
          <w:sz w:val="20"/>
        </w:rPr>
        <w:t>summary</w:t>
      </w:r>
      <w:r w:rsidRPr="0096577A">
        <w:rPr>
          <w:rFonts w:ascii="Verdana" w:hAnsi="Verdana"/>
          <w:sz w:val="20"/>
        </w:rPr>
        <w:t xml:space="preserve"> report in July</w:t>
      </w:r>
      <w:r w:rsidR="0096577A" w:rsidRPr="0096577A">
        <w:rPr>
          <w:rFonts w:ascii="Verdana" w:hAnsi="Verdana"/>
          <w:sz w:val="20"/>
        </w:rPr>
        <w:t>.</w:t>
      </w:r>
    </w:p>
    <w:p w:rsidR="009F785D" w:rsidRDefault="009F785D" w:rsidP="009F785D">
      <w:pPr>
        <w:jc w:val="both"/>
        <w:rPr>
          <w:rFonts w:ascii="Verdana" w:hAnsi="Verdana"/>
          <w:sz w:val="20"/>
          <w:szCs w:val="20"/>
        </w:rPr>
      </w:pPr>
    </w:p>
    <w:p w:rsidR="009F785D" w:rsidRDefault="009F785D" w:rsidP="009F785D">
      <w:pPr>
        <w:jc w:val="both"/>
        <w:rPr>
          <w:rFonts w:ascii="Verdana" w:hAnsi="Verdana"/>
          <w:sz w:val="20"/>
          <w:szCs w:val="20"/>
        </w:rPr>
      </w:pPr>
      <w:r>
        <w:rPr>
          <w:rFonts w:ascii="Verdana" w:hAnsi="Verdana"/>
          <w:sz w:val="20"/>
          <w:szCs w:val="20"/>
        </w:rPr>
        <w:t xml:space="preserve">Parents are informally invited into the school to discuss their child’s progress at any time.  Annual </w:t>
      </w:r>
      <w:r w:rsidR="00BD300D">
        <w:rPr>
          <w:rFonts w:ascii="Verdana" w:hAnsi="Verdana"/>
          <w:sz w:val="20"/>
          <w:szCs w:val="20"/>
        </w:rPr>
        <w:t>r</w:t>
      </w:r>
      <w:r>
        <w:rPr>
          <w:rFonts w:ascii="Verdana" w:hAnsi="Verdana"/>
          <w:sz w:val="20"/>
          <w:szCs w:val="20"/>
        </w:rPr>
        <w:t xml:space="preserve">eview meetings and </w:t>
      </w:r>
      <w:r w:rsidR="00BD300D">
        <w:rPr>
          <w:rFonts w:ascii="Verdana" w:hAnsi="Verdana"/>
          <w:sz w:val="20"/>
          <w:szCs w:val="20"/>
        </w:rPr>
        <w:t>t</w:t>
      </w:r>
      <w:r>
        <w:rPr>
          <w:rFonts w:ascii="Verdana" w:hAnsi="Verdana"/>
          <w:sz w:val="20"/>
          <w:szCs w:val="20"/>
        </w:rPr>
        <w:t xml:space="preserve">ransitional </w:t>
      </w:r>
      <w:r w:rsidR="00BD300D">
        <w:rPr>
          <w:rFonts w:ascii="Verdana" w:hAnsi="Verdana"/>
          <w:sz w:val="20"/>
          <w:szCs w:val="20"/>
        </w:rPr>
        <w:t>p</w:t>
      </w:r>
      <w:r>
        <w:rPr>
          <w:rFonts w:ascii="Verdana" w:hAnsi="Verdana"/>
          <w:sz w:val="20"/>
          <w:szCs w:val="20"/>
        </w:rPr>
        <w:t xml:space="preserve">lanning meetings are arranged throughout the year with parents/carers, pupil, teachers and, where necessary, other agencies. </w:t>
      </w:r>
    </w:p>
    <w:p w:rsidR="009F785D" w:rsidRDefault="009F785D" w:rsidP="009F785D">
      <w:pPr>
        <w:jc w:val="both"/>
        <w:rPr>
          <w:rFonts w:ascii="Verdana" w:hAnsi="Verdana"/>
          <w:sz w:val="20"/>
          <w:szCs w:val="20"/>
        </w:rPr>
      </w:pPr>
    </w:p>
    <w:p w:rsidR="009F785D" w:rsidRDefault="009F785D" w:rsidP="009F785D">
      <w:pPr>
        <w:jc w:val="both"/>
        <w:rPr>
          <w:rFonts w:ascii="Verdana" w:hAnsi="Verdana"/>
          <w:sz w:val="20"/>
          <w:szCs w:val="20"/>
        </w:rPr>
      </w:pPr>
      <w:r>
        <w:rPr>
          <w:rFonts w:ascii="Verdana" w:hAnsi="Verdana"/>
          <w:sz w:val="20"/>
          <w:szCs w:val="20"/>
        </w:rPr>
        <w:t>Reports are also written throughout the year by the staff for social services, support agencies and educational psychologists.</w:t>
      </w:r>
    </w:p>
    <w:p w:rsidR="009F785D" w:rsidRDefault="009F785D" w:rsidP="009F785D">
      <w:pPr>
        <w:jc w:val="both"/>
        <w:rPr>
          <w:rFonts w:ascii="Verdana" w:hAnsi="Verdana"/>
          <w:sz w:val="20"/>
          <w:szCs w:val="20"/>
        </w:rPr>
      </w:pPr>
    </w:p>
    <w:p w:rsidR="0096577A" w:rsidRDefault="0096577A" w:rsidP="009F785D">
      <w:pPr>
        <w:pStyle w:val="BodyText"/>
        <w:rPr>
          <w:rFonts w:ascii="Verdana" w:hAnsi="Verdana"/>
          <w:sz w:val="20"/>
        </w:rPr>
      </w:pPr>
    </w:p>
    <w:p w:rsidR="0017672F" w:rsidRDefault="0017672F" w:rsidP="009F785D">
      <w:pPr>
        <w:pStyle w:val="BodyText"/>
        <w:rPr>
          <w:rFonts w:ascii="Verdana" w:hAnsi="Verdana"/>
          <w:sz w:val="20"/>
        </w:rPr>
      </w:pPr>
    </w:p>
    <w:p w:rsidR="0017672F" w:rsidRDefault="0017672F" w:rsidP="009F785D">
      <w:pPr>
        <w:pStyle w:val="BodyText"/>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1"/>
        <w:gridCol w:w="4145"/>
      </w:tblGrid>
      <w:tr w:rsidR="009F785D" w:rsidTr="0017672F">
        <w:trPr>
          <w:trHeight w:val="114"/>
        </w:trPr>
        <w:tc>
          <w:tcPr>
            <w:tcW w:w="4151" w:type="dxa"/>
            <w:tcMar>
              <w:top w:w="0" w:type="dxa"/>
              <w:left w:w="108" w:type="dxa"/>
              <w:bottom w:w="0" w:type="dxa"/>
              <w:right w:w="108" w:type="dxa"/>
            </w:tcMar>
            <w:hideMark/>
          </w:tcPr>
          <w:p w:rsidR="009F785D" w:rsidRDefault="009F785D" w:rsidP="00A958EF">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Document Title: </w:t>
            </w:r>
          </w:p>
        </w:tc>
        <w:tc>
          <w:tcPr>
            <w:tcW w:w="4145" w:type="dxa"/>
            <w:tcMar>
              <w:top w:w="0" w:type="dxa"/>
              <w:left w:w="108" w:type="dxa"/>
              <w:bottom w:w="0" w:type="dxa"/>
              <w:right w:w="108" w:type="dxa"/>
            </w:tcMar>
            <w:hideMark/>
          </w:tcPr>
          <w:p w:rsidR="009F785D" w:rsidRDefault="009F785D" w:rsidP="00A958EF">
            <w:pPr>
              <w:autoSpaceDE w:val="0"/>
              <w:autoSpaceDN w:val="0"/>
              <w:spacing w:line="276" w:lineRule="auto"/>
              <w:rPr>
                <w:rFonts w:ascii="Verdana" w:hAnsi="Verdana"/>
                <w:color w:val="000000"/>
                <w:sz w:val="20"/>
                <w:szCs w:val="20"/>
              </w:rPr>
            </w:pPr>
            <w:r>
              <w:rPr>
                <w:rFonts w:ascii="Verdana" w:hAnsi="Verdana"/>
                <w:color w:val="000000"/>
                <w:sz w:val="20"/>
                <w:szCs w:val="20"/>
              </w:rPr>
              <w:t>Assessment</w:t>
            </w:r>
          </w:p>
        </w:tc>
      </w:tr>
      <w:tr w:rsidR="009F785D" w:rsidTr="0017672F">
        <w:trPr>
          <w:trHeight w:val="114"/>
        </w:trPr>
        <w:tc>
          <w:tcPr>
            <w:tcW w:w="4151" w:type="dxa"/>
            <w:tcMar>
              <w:top w:w="0" w:type="dxa"/>
              <w:left w:w="108" w:type="dxa"/>
              <w:bottom w:w="0" w:type="dxa"/>
              <w:right w:w="108" w:type="dxa"/>
            </w:tcMar>
            <w:hideMark/>
          </w:tcPr>
          <w:p w:rsidR="009F785D" w:rsidRDefault="009F785D" w:rsidP="00A958EF">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Version: </w:t>
            </w:r>
          </w:p>
        </w:tc>
        <w:tc>
          <w:tcPr>
            <w:tcW w:w="4145" w:type="dxa"/>
            <w:tcMar>
              <w:top w:w="0" w:type="dxa"/>
              <w:left w:w="108" w:type="dxa"/>
              <w:bottom w:w="0" w:type="dxa"/>
              <w:right w:w="108" w:type="dxa"/>
            </w:tcMar>
            <w:hideMark/>
          </w:tcPr>
          <w:p w:rsidR="009F785D" w:rsidRDefault="009F785D" w:rsidP="00A958EF">
            <w:pPr>
              <w:autoSpaceDE w:val="0"/>
              <w:autoSpaceDN w:val="0"/>
              <w:spacing w:line="276" w:lineRule="auto"/>
              <w:rPr>
                <w:rFonts w:ascii="Verdana" w:hAnsi="Verdana"/>
                <w:color w:val="000000"/>
                <w:sz w:val="20"/>
                <w:szCs w:val="20"/>
              </w:rPr>
            </w:pPr>
            <w:r>
              <w:rPr>
                <w:rFonts w:ascii="Verdana" w:hAnsi="Verdana"/>
                <w:color w:val="000000"/>
                <w:sz w:val="20"/>
                <w:szCs w:val="20"/>
              </w:rPr>
              <w:t xml:space="preserve">K-SENT Version </w:t>
            </w:r>
            <w:r w:rsidR="0042227D">
              <w:rPr>
                <w:rFonts w:ascii="Verdana" w:hAnsi="Verdana"/>
                <w:color w:val="000000"/>
                <w:sz w:val="20"/>
                <w:szCs w:val="20"/>
              </w:rPr>
              <w:t>6</w:t>
            </w:r>
          </w:p>
        </w:tc>
      </w:tr>
      <w:tr w:rsidR="009F785D" w:rsidTr="0017672F">
        <w:trPr>
          <w:trHeight w:val="114"/>
        </w:trPr>
        <w:tc>
          <w:tcPr>
            <w:tcW w:w="4151" w:type="dxa"/>
            <w:tcMar>
              <w:top w:w="0" w:type="dxa"/>
              <w:left w:w="108" w:type="dxa"/>
              <w:bottom w:w="0" w:type="dxa"/>
              <w:right w:w="108" w:type="dxa"/>
            </w:tcMar>
            <w:hideMark/>
          </w:tcPr>
          <w:p w:rsidR="009F785D" w:rsidRDefault="009F785D" w:rsidP="00A958EF">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Prepared by: </w:t>
            </w:r>
          </w:p>
        </w:tc>
        <w:tc>
          <w:tcPr>
            <w:tcW w:w="4145" w:type="dxa"/>
            <w:tcMar>
              <w:top w:w="0" w:type="dxa"/>
              <w:left w:w="108" w:type="dxa"/>
              <w:bottom w:w="0" w:type="dxa"/>
              <w:right w:w="108" w:type="dxa"/>
            </w:tcMar>
            <w:hideMark/>
          </w:tcPr>
          <w:p w:rsidR="009F785D" w:rsidRDefault="009F785D" w:rsidP="00A958EF">
            <w:pPr>
              <w:autoSpaceDE w:val="0"/>
              <w:autoSpaceDN w:val="0"/>
              <w:spacing w:line="276" w:lineRule="auto"/>
              <w:rPr>
                <w:rFonts w:ascii="Verdana" w:hAnsi="Verdana"/>
                <w:color w:val="000000"/>
                <w:sz w:val="20"/>
                <w:szCs w:val="20"/>
              </w:rPr>
            </w:pPr>
            <w:r>
              <w:rPr>
                <w:rFonts w:ascii="Verdana" w:hAnsi="Verdana"/>
                <w:color w:val="000000"/>
                <w:sz w:val="20"/>
                <w:szCs w:val="20"/>
              </w:rPr>
              <w:t>Mr Antony Curry</w:t>
            </w:r>
          </w:p>
        </w:tc>
      </w:tr>
      <w:tr w:rsidR="009F785D" w:rsidTr="0017672F">
        <w:trPr>
          <w:trHeight w:val="114"/>
        </w:trPr>
        <w:tc>
          <w:tcPr>
            <w:tcW w:w="4151" w:type="dxa"/>
            <w:tcMar>
              <w:top w:w="0" w:type="dxa"/>
              <w:left w:w="108" w:type="dxa"/>
              <w:bottom w:w="0" w:type="dxa"/>
              <w:right w:w="108" w:type="dxa"/>
            </w:tcMar>
            <w:hideMark/>
          </w:tcPr>
          <w:p w:rsidR="009F785D" w:rsidRDefault="009F785D" w:rsidP="00A958EF">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Governing Body Acceptance Date: </w:t>
            </w:r>
          </w:p>
        </w:tc>
        <w:tc>
          <w:tcPr>
            <w:tcW w:w="4145" w:type="dxa"/>
            <w:tcMar>
              <w:top w:w="0" w:type="dxa"/>
              <w:left w:w="108" w:type="dxa"/>
              <w:bottom w:w="0" w:type="dxa"/>
              <w:right w:w="108" w:type="dxa"/>
            </w:tcMar>
            <w:hideMark/>
          </w:tcPr>
          <w:p w:rsidR="000115E9" w:rsidRDefault="000115E9" w:rsidP="00125C7C">
            <w:pPr>
              <w:autoSpaceDE w:val="0"/>
              <w:autoSpaceDN w:val="0"/>
              <w:spacing w:line="276" w:lineRule="auto"/>
              <w:rPr>
                <w:rFonts w:ascii="Verdana" w:hAnsi="Verdana"/>
                <w:color w:val="000000"/>
                <w:sz w:val="20"/>
                <w:szCs w:val="20"/>
              </w:rPr>
            </w:pPr>
          </w:p>
        </w:tc>
      </w:tr>
      <w:tr w:rsidR="009F785D" w:rsidTr="0017672F">
        <w:trPr>
          <w:trHeight w:val="114"/>
        </w:trPr>
        <w:tc>
          <w:tcPr>
            <w:tcW w:w="4151" w:type="dxa"/>
            <w:tcMar>
              <w:top w:w="0" w:type="dxa"/>
              <w:left w:w="108" w:type="dxa"/>
              <w:bottom w:w="0" w:type="dxa"/>
              <w:right w:w="108" w:type="dxa"/>
            </w:tcMar>
            <w:hideMark/>
          </w:tcPr>
          <w:p w:rsidR="009F785D" w:rsidRDefault="009F785D" w:rsidP="00A958EF">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Date for Next Review: </w:t>
            </w:r>
          </w:p>
        </w:tc>
        <w:tc>
          <w:tcPr>
            <w:tcW w:w="4145" w:type="dxa"/>
            <w:tcMar>
              <w:top w:w="0" w:type="dxa"/>
              <w:left w:w="108" w:type="dxa"/>
              <w:bottom w:w="0" w:type="dxa"/>
              <w:right w:w="108" w:type="dxa"/>
            </w:tcMar>
            <w:hideMark/>
          </w:tcPr>
          <w:p w:rsidR="009F785D" w:rsidRPr="00DA23E6" w:rsidRDefault="00DA23E6" w:rsidP="00A958EF">
            <w:pPr>
              <w:autoSpaceDE w:val="0"/>
              <w:autoSpaceDN w:val="0"/>
              <w:spacing w:line="276" w:lineRule="auto"/>
              <w:rPr>
                <w:rFonts w:ascii="Verdana" w:hAnsi="Verdana"/>
                <w:strike/>
                <w:color w:val="000000"/>
                <w:sz w:val="20"/>
                <w:szCs w:val="20"/>
              </w:rPr>
            </w:pPr>
            <w:bookmarkStart w:id="12" w:name="_GoBack"/>
            <w:bookmarkEnd w:id="12"/>
            <w:r w:rsidRPr="0096577A">
              <w:rPr>
                <w:rFonts w:ascii="Verdana" w:hAnsi="Verdana"/>
                <w:color w:val="000000"/>
                <w:sz w:val="20"/>
                <w:szCs w:val="20"/>
              </w:rPr>
              <w:t>September 2024</w:t>
            </w:r>
          </w:p>
        </w:tc>
      </w:tr>
      <w:tr w:rsidR="009F785D" w:rsidTr="0017672F">
        <w:trPr>
          <w:trHeight w:val="114"/>
        </w:trPr>
        <w:tc>
          <w:tcPr>
            <w:tcW w:w="4151" w:type="dxa"/>
            <w:tcMar>
              <w:top w:w="0" w:type="dxa"/>
              <w:left w:w="108" w:type="dxa"/>
              <w:bottom w:w="0" w:type="dxa"/>
              <w:right w:w="108" w:type="dxa"/>
            </w:tcMar>
          </w:tcPr>
          <w:p w:rsidR="009F785D" w:rsidRDefault="009F785D" w:rsidP="00A958EF">
            <w:pPr>
              <w:autoSpaceDE w:val="0"/>
              <w:autoSpaceDN w:val="0"/>
              <w:spacing w:line="276" w:lineRule="auto"/>
              <w:rPr>
                <w:rFonts w:ascii="Verdana" w:hAnsi="Verdana"/>
                <w:b/>
                <w:bCs/>
                <w:color w:val="000000"/>
                <w:sz w:val="20"/>
                <w:szCs w:val="20"/>
              </w:rPr>
            </w:pPr>
            <w:r>
              <w:rPr>
                <w:rFonts w:ascii="Verdana" w:hAnsi="Verdana"/>
                <w:b/>
                <w:bCs/>
                <w:color w:val="000000"/>
                <w:sz w:val="20"/>
                <w:szCs w:val="20"/>
              </w:rPr>
              <w:t>Link on School Website</w:t>
            </w:r>
          </w:p>
        </w:tc>
        <w:tc>
          <w:tcPr>
            <w:tcW w:w="4145" w:type="dxa"/>
            <w:tcMar>
              <w:top w:w="0" w:type="dxa"/>
              <w:left w:w="108" w:type="dxa"/>
              <w:bottom w:w="0" w:type="dxa"/>
              <w:right w:w="108" w:type="dxa"/>
            </w:tcMar>
          </w:tcPr>
          <w:p w:rsidR="009F785D" w:rsidRDefault="009F785D" w:rsidP="00A958EF">
            <w:pPr>
              <w:autoSpaceDE w:val="0"/>
              <w:autoSpaceDN w:val="0"/>
              <w:spacing w:line="276" w:lineRule="auto"/>
              <w:rPr>
                <w:rFonts w:ascii="Verdana" w:hAnsi="Verdana"/>
                <w:color w:val="000000"/>
                <w:sz w:val="20"/>
                <w:szCs w:val="20"/>
              </w:rPr>
            </w:pPr>
            <w:r>
              <w:rPr>
                <w:rFonts w:ascii="Verdana" w:hAnsi="Verdana"/>
                <w:color w:val="000000"/>
                <w:sz w:val="20"/>
                <w:szCs w:val="20"/>
              </w:rPr>
              <w:t>Yes</w:t>
            </w:r>
          </w:p>
        </w:tc>
      </w:tr>
    </w:tbl>
    <w:p w:rsidR="002B1F26" w:rsidRDefault="002B1F26">
      <w:pPr>
        <w:pStyle w:val="Default"/>
        <w:rPr>
          <w:color w:val="auto"/>
          <w:sz w:val="23"/>
          <w:szCs w:val="23"/>
        </w:rPr>
      </w:pPr>
    </w:p>
    <w:p w:rsidR="00ED11F0" w:rsidRDefault="00ED11F0">
      <w:pPr>
        <w:pStyle w:val="Default"/>
        <w:rPr>
          <w:color w:val="auto"/>
          <w:sz w:val="20"/>
          <w:szCs w:val="20"/>
        </w:rPr>
      </w:pPr>
      <w:bookmarkStart w:id="13" w:name="_Toc478713887"/>
    </w:p>
    <w:p w:rsidR="00ED11F0" w:rsidRDefault="00ED11F0">
      <w:pPr>
        <w:pStyle w:val="Default"/>
        <w:rPr>
          <w:color w:val="auto"/>
          <w:sz w:val="20"/>
          <w:szCs w:val="20"/>
        </w:rPr>
      </w:pPr>
    </w:p>
    <w:p w:rsidR="00ED11F0" w:rsidRDefault="00ED11F0">
      <w:pPr>
        <w:pStyle w:val="Default"/>
        <w:rPr>
          <w:color w:val="auto"/>
          <w:sz w:val="20"/>
          <w:szCs w:val="20"/>
        </w:rPr>
      </w:pPr>
    </w:p>
    <w:p w:rsidR="00ED11F0" w:rsidRDefault="00ED11F0">
      <w:pPr>
        <w:pStyle w:val="Default"/>
        <w:rPr>
          <w:color w:val="auto"/>
          <w:sz w:val="20"/>
          <w:szCs w:val="20"/>
        </w:rPr>
      </w:pPr>
    </w:p>
    <w:bookmarkEnd w:id="13"/>
    <w:p w:rsidR="002B1F26" w:rsidRDefault="002B1F26"/>
    <w:sectPr w:rsidR="002B1F26" w:rsidSect="00985995">
      <w:headerReference w:type="default" r:id="rId9"/>
      <w:footerReference w:type="default" r:id="rId10"/>
      <w:pgSz w:w="11906" w:h="16838"/>
      <w:pgMar w:top="1276" w:right="1800" w:bottom="1134"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F26" w:rsidRDefault="00614DAA">
      <w:r>
        <w:separator/>
      </w:r>
    </w:p>
  </w:endnote>
  <w:endnote w:type="continuationSeparator" w:id="0">
    <w:p w:rsidR="002B1F26" w:rsidRDefault="0061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524213"/>
      <w:docPartObj>
        <w:docPartGallery w:val="Page Numbers (Bottom of Page)"/>
        <w:docPartUnique/>
      </w:docPartObj>
    </w:sdtPr>
    <w:sdtEndPr>
      <w:rPr>
        <w:noProof/>
      </w:rPr>
    </w:sdtEndPr>
    <w:sdtContent>
      <w:p w:rsidR="002B1F26" w:rsidRDefault="00614DAA">
        <w:pPr>
          <w:pStyle w:val="Footer"/>
          <w:jc w:val="center"/>
        </w:pPr>
        <w:r>
          <w:fldChar w:fldCharType="begin"/>
        </w:r>
        <w:r>
          <w:instrText xml:space="preserve"> PAGE   \* MERGEFORMAT </w:instrText>
        </w:r>
        <w:r>
          <w:fldChar w:fldCharType="separate"/>
        </w:r>
        <w:r w:rsidR="003C53EC">
          <w:rPr>
            <w:noProof/>
          </w:rPr>
          <w:t>6</w:t>
        </w:r>
        <w:r>
          <w:rPr>
            <w:noProof/>
          </w:rPr>
          <w:fldChar w:fldCharType="end"/>
        </w:r>
      </w:p>
    </w:sdtContent>
  </w:sdt>
  <w:p w:rsidR="002B1F26" w:rsidRDefault="002B1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F26" w:rsidRDefault="00614DAA">
      <w:r>
        <w:separator/>
      </w:r>
    </w:p>
  </w:footnote>
  <w:footnote w:type="continuationSeparator" w:id="0">
    <w:p w:rsidR="002B1F26" w:rsidRDefault="0061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5E9" w:rsidRDefault="000115E9" w:rsidP="000115E9">
    <w:pPr>
      <w:pStyle w:val="Header"/>
      <w:ind w:left="-709"/>
      <w:jc w:val="right"/>
      <w:rPr>
        <w:b/>
      </w:rPr>
    </w:pPr>
  </w:p>
  <w:p w:rsidR="002B1F26" w:rsidRDefault="00DA23E6" w:rsidP="000115E9">
    <w:pPr>
      <w:pStyle w:val="Header"/>
      <w:ind w:left="-709"/>
      <w:jc w:val="right"/>
      <w:rPr>
        <w:b/>
      </w:rPr>
    </w:pPr>
    <w:r>
      <w:rPr>
        <w:b/>
      </w:rPr>
      <w:t>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C1946"/>
    <w:multiLevelType w:val="hybridMultilevel"/>
    <w:tmpl w:val="749C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61D38"/>
    <w:multiLevelType w:val="hybridMultilevel"/>
    <w:tmpl w:val="44EE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53720"/>
    <w:multiLevelType w:val="hybridMultilevel"/>
    <w:tmpl w:val="EE36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27F38"/>
    <w:multiLevelType w:val="hybridMultilevel"/>
    <w:tmpl w:val="A5E4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377AE"/>
    <w:multiLevelType w:val="hybridMultilevel"/>
    <w:tmpl w:val="55AA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42557"/>
    <w:multiLevelType w:val="hybridMultilevel"/>
    <w:tmpl w:val="4E6A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555F51"/>
    <w:multiLevelType w:val="hybridMultilevel"/>
    <w:tmpl w:val="CD62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C77AE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6"/>
  </w:num>
  <w:num w:numId="4">
    <w:abstractNumId w:val="2"/>
  </w:num>
  <w:num w:numId="5">
    <w:abstractNumId w:val="1"/>
  </w:num>
  <w:num w:numId="6">
    <w:abstractNumId w:val="4"/>
  </w:num>
  <w:num w:numId="7">
    <w:abstractNumId w:val="3"/>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26"/>
    <w:rsid w:val="000115E9"/>
    <w:rsid w:val="000314FA"/>
    <w:rsid w:val="00125C7C"/>
    <w:rsid w:val="0017672F"/>
    <w:rsid w:val="002B1F26"/>
    <w:rsid w:val="00374701"/>
    <w:rsid w:val="003C53EC"/>
    <w:rsid w:val="0042227D"/>
    <w:rsid w:val="004268C3"/>
    <w:rsid w:val="00436CC6"/>
    <w:rsid w:val="004C513F"/>
    <w:rsid w:val="004D74F2"/>
    <w:rsid w:val="005130A5"/>
    <w:rsid w:val="005B4CFF"/>
    <w:rsid w:val="00614DAA"/>
    <w:rsid w:val="00650B76"/>
    <w:rsid w:val="006B4B56"/>
    <w:rsid w:val="008228E4"/>
    <w:rsid w:val="00933CE9"/>
    <w:rsid w:val="0096577A"/>
    <w:rsid w:val="00985995"/>
    <w:rsid w:val="009F785D"/>
    <w:rsid w:val="00BA0A24"/>
    <w:rsid w:val="00BD300D"/>
    <w:rsid w:val="00CF5C1F"/>
    <w:rsid w:val="00D64872"/>
    <w:rsid w:val="00D93B26"/>
    <w:rsid w:val="00DA23E6"/>
    <w:rsid w:val="00DA5818"/>
    <w:rsid w:val="00E47B22"/>
    <w:rsid w:val="00E93A75"/>
    <w:rsid w:val="00ED11F0"/>
    <w:rsid w:val="00F1645E"/>
    <w:rsid w:val="00F31594"/>
    <w:rsid w:val="00FF1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EF8A655"/>
  <w15:docId w15:val="{4EA221E9-15D2-41BF-8B42-7848EC67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F785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Heading2Char">
    <w:name w:val="Heading 2 Char"/>
    <w:basedOn w:val="DefaultParagraphFont"/>
    <w:link w:val="Heading2"/>
    <w:semiHidden/>
    <w:rsid w:val="009F785D"/>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9F785D"/>
    <w:pPr>
      <w:jc w:val="both"/>
    </w:pPr>
    <w:rPr>
      <w:szCs w:val="20"/>
      <w:lang w:eastAsia="en-US"/>
    </w:rPr>
  </w:style>
  <w:style w:type="character" w:customStyle="1" w:styleId="BodyTextChar">
    <w:name w:val="Body Text Char"/>
    <w:basedOn w:val="DefaultParagraphFont"/>
    <w:link w:val="BodyText"/>
    <w:rsid w:val="009F785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73918-86AC-40B8-955A-C5331A65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1480</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wrenk</dc:creator>
  <cp:lastModifiedBy>K Marks</cp:lastModifiedBy>
  <cp:revision>4</cp:revision>
  <cp:lastPrinted>2019-05-15T12:21:00Z</cp:lastPrinted>
  <dcterms:created xsi:type="dcterms:W3CDTF">2023-09-08T10:27:00Z</dcterms:created>
  <dcterms:modified xsi:type="dcterms:W3CDTF">2023-10-03T10:59:00Z</dcterms:modified>
</cp:coreProperties>
</file>