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Pr="00D71609" w:rsidRDefault="00052B29" w:rsidP="00052B29">
      <w:pPr>
        <w:autoSpaceDE w:val="0"/>
        <w:autoSpaceDN w:val="0"/>
        <w:adjustRightInd w:val="0"/>
        <w:jc w:val="center"/>
        <w:rPr>
          <w:rFonts w:ascii="Verdana" w:hAnsi="Verdana" w:cs="Tahoma"/>
        </w:rPr>
      </w:pPr>
      <w:r w:rsidRPr="00D71609">
        <w:rPr>
          <w:rFonts w:ascii="Tahoma" w:hAnsi="Tahoma" w:cs="Tahoma"/>
          <w:noProof/>
        </w:rPr>
        <w:drawing>
          <wp:inline distT="0" distB="0" distL="0" distR="0" wp14:anchorId="34C28FC4" wp14:editId="271218C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7E56AB" w:rsidRPr="00D71609" w:rsidRDefault="007E56AB">
      <w:pPr>
        <w:autoSpaceDE w:val="0"/>
        <w:autoSpaceDN w:val="0"/>
        <w:adjustRightInd w:val="0"/>
        <w:rPr>
          <w:rFonts w:ascii="Verdana" w:hAnsi="Verdana" w:cs="Tahoma"/>
        </w:rPr>
      </w:pPr>
    </w:p>
    <w:p w:rsidR="007E56AB" w:rsidRPr="00D71609" w:rsidRDefault="007E56AB">
      <w:pPr>
        <w:autoSpaceDE w:val="0"/>
        <w:autoSpaceDN w:val="0"/>
        <w:adjustRightInd w:val="0"/>
        <w:rPr>
          <w:rFonts w:ascii="Verdana" w:hAnsi="Verdana" w:cs="Tahoma"/>
        </w:rPr>
      </w:pPr>
    </w:p>
    <w:p w:rsidR="007E56AB" w:rsidRPr="00D71609" w:rsidRDefault="007E56AB">
      <w:pPr>
        <w:pStyle w:val="Header"/>
        <w:ind w:left="-709" w:right="-766"/>
        <w:jc w:val="center"/>
        <w:rPr>
          <w:rFonts w:ascii="Verdana" w:hAnsi="Verdana"/>
          <w:b/>
          <w:sz w:val="46"/>
        </w:rPr>
      </w:pPr>
    </w:p>
    <w:p w:rsidR="007E56AB" w:rsidRPr="00D71609" w:rsidRDefault="007E56AB">
      <w:pPr>
        <w:pStyle w:val="Header"/>
        <w:ind w:left="-709" w:right="-766"/>
        <w:jc w:val="center"/>
        <w:rPr>
          <w:rFonts w:ascii="Verdana" w:hAnsi="Verdana"/>
          <w:b/>
          <w:sz w:val="46"/>
        </w:rPr>
      </w:pPr>
    </w:p>
    <w:p w:rsidR="007E56AB" w:rsidRPr="00822191" w:rsidRDefault="003B3F66">
      <w:pPr>
        <w:pStyle w:val="Header"/>
        <w:ind w:left="-709" w:right="-766"/>
        <w:jc w:val="center"/>
        <w:rPr>
          <w:rFonts w:ascii="Verdana" w:hAnsi="Verdana"/>
          <w:b/>
          <w:sz w:val="48"/>
        </w:rPr>
      </w:pPr>
      <w:r w:rsidRPr="00822191">
        <w:rPr>
          <w:rFonts w:ascii="Verdana" w:hAnsi="Verdana"/>
          <w:b/>
          <w:sz w:val="48"/>
        </w:rPr>
        <w:t xml:space="preserve">Policy No: </w:t>
      </w:r>
      <w:r w:rsidR="00B32B4E" w:rsidRPr="00822191">
        <w:rPr>
          <w:rFonts w:ascii="Verdana" w:hAnsi="Verdana"/>
          <w:b/>
          <w:sz w:val="48"/>
        </w:rPr>
        <w:t xml:space="preserve">35 </w:t>
      </w:r>
      <w:r w:rsidRPr="00822191">
        <w:rPr>
          <w:rFonts w:ascii="Verdana" w:hAnsi="Verdana"/>
          <w:b/>
          <w:sz w:val="48"/>
        </w:rPr>
        <w:t>BTEC</w:t>
      </w:r>
    </w:p>
    <w:p w:rsidR="007E56AB" w:rsidRPr="00822191" w:rsidRDefault="007E56AB">
      <w:pPr>
        <w:pStyle w:val="Header"/>
        <w:ind w:left="-709" w:right="-766"/>
        <w:jc w:val="center"/>
        <w:rPr>
          <w:rFonts w:ascii="Verdana" w:hAnsi="Verdana"/>
          <w:b/>
          <w:sz w:val="48"/>
        </w:rPr>
      </w:pPr>
    </w:p>
    <w:p w:rsidR="009D0014" w:rsidRPr="00822191" w:rsidRDefault="00443347">
      <w:pPr>
        <w:pStyle w:val="Header"/>
        <w:ind w:left="-709" w:right="-766"/>
        <w:jc w:val="center"/>
        <w:rPr>
          <w:rFonts w:ascii="Verdana" w:hAnsi="Verdana"/>
          <w:b/>
          <w:sz w:val="32"/>
        </w:rPr>
      </w:pPr>
      <w:r w:rsidRPr="00822191">
        <w:rPr>
          <w:rFonts w:ascii="Verdana" w:hAnsi="Verdana"/>
          <w:b/>
          <w:sz w:val="48"/>
        </w:rPr>
        <w:t>March</w:t>
      </w:r>
      <w:r w:rsidR="009D0014" w:rsidRPr="00822191">
        <w:rPr>
          <w:rFonts w:ascii="Verdana" w:hAnsi="Verdana"/>
          <w:b/>
          <w:sz w:val="48"/>
        </w:rPr>
        <w:t xml:space="preserve"> 2022</w:t>
      </w:r>
    </w:p>
    <w:p w:rsidR="007E56AB" w:rsidRPr="00D71609" w:rsidRDefault="007E56AB">
      <w:pPr>
        <w:autoSpaceDE w:val="0"/>
        <w:autoSpaceDN w:val="0"/>
        <w:adjustRightInd w:val="0"/>
        <w:jc w:val="center"/>
        <w:rPr>
          <w:rFonts w:ascii="Verdana" w:hAnsi="Verdana"/>
        </w:rPr>
      </w:pPr>
    </w:p>
    <w:p w:rsidR="007E56AB" w:rsidRPr="00D71609" w:rsidRDefault="007E56AB">
      <w:pPr>
        <w:autoSpaceDE w:val="0"/>
        <w:autoSpaceDN w:val="0"/>
        <w:adjustRightInd w:val="0"/>
        <w:rPr>
          <w:rFonts w:ascii="Verdana" w:hAnsi="Verdana"/>
        </w:rPr>
      </w:pPr>
    </w:p>
    <w:p w:rsidR="007E56AB" w:rsidRPr="00D71609" w:rsidRDefault="007E56AB">
      <w:pPr>
        <w:autoSpaceDE w:val="0"/>
        <w:autoSpaceDN w:val="0"/>
        <w:adjustRightInd w:val="0"/>
        <w:rPr>
          <w:rFonts w:ascii="Verdana" w:hAnsi="Verdana"/>
        </w:rPr>
      </w:pPr>
    </w:p>
    <w:p w:rsidR="007E56AB" w:rsidRPr="00D71609" w:rsidRDefault="00B32B4E" w:rsidP="00F638D8">
      <w:pPr>
        <w:rPr>
          <w:rFonts w:ascii="Verdana" w:hAnsi="Verdana"/>
          <w:b/>
          <w:sz w:val="28"/>
          <w:szCs w:val="28"/>
          <w:u w:val="single"/>
        </w:rPr>
      </w:pPr>
      <w:r w:rsidRPr="00D71609">
        <w:rPr>
          <w:rFonts w:ascii="Verdana" w:hAnsi="Verdana"/>
          <w:b/>
          <w:sz w:val="28"/>
          <w:szCs w:val="28"/>
          <w:u w:val="single"/>
        </w:rPr>
        <w:br w:type="page"/>
      </w:r>
      <w:r w:rsidRPr="00D71609">
        <w:rPr>
          <w:szCs w:val="20"/>
          <w:u w:val="single"/>
        </w:rPr>
        <w:lastRenderedPageBreak/>
        <w:t xml:space="preserve"> </w:t>
      </w:r>
      <w:bookmarkStart w:id="0" w:name="_Toc473632252"/>
    </w:p>
    <w:bookmarkEnd w:id="0"/>
    <w:p w:rsidR="007E56AB" w:rsidRPr="00D71609" w:rsidRDefault="007E56AB">
      <w:pPr>
        <w:rPr>
          <w:rFonts w:ascii="Verdana" w:hAnsi="Verdana"/>
          <w:sz w:val="20"/>
          <w:szCs w:val="20"/>
        </w:rPr>
      </w:pPr>
    </w:p>
    <w:p w:rsidR="003B3F66" w:rsidRPr="00D71609" w:rsidRDefault="003B3F66">
      <w:pPr>
        <w:rPr>
          <w:rFonts w:ascii="Verdana" w:hAnsi="Verdana"/>
          <w:sz w:val="20"/>
          <w:szCs w:val="20"/>
        </w:rPr>
      </w:pPr>
    </w:p>
    <w:p w:rsidR="003B3F66" w:rsidRPr="00D71609" w:rsidRDefault="003B3F66">
      <w:pPr>
        <w:rPr>
          <w:rFonts w:ascii="Verdana" w:hAnsi="Verdana"/>
          <w:sz w:val="20"/>
          <w:szCs w:val="20"/>
        </w:rPr>
      </w:pPr>
    </w:p>
    <w:p w:rsidR="003B3F66" w:rsidRPr="00D71609" w:rsidRDefault="003B3F66">
      <w:pPr>
        <w:rPr>
          <w:rFonts w:ascii="Verdana" w:hAnsi="Verdana"/>
          <w:sz w:val="20"/>
          <w:szCs w:val="20"/>
        </w:rPr>
      </w:pPr>
    </w:p>
    <w:p w:rsidR="003B3F66" w:rsidRPr="00D71609" w:rsidRDefault="003B3F66">
      <w:pPr>
        <w:rPr>
          <w:rFonts w:ascii="Verdana" w:hAnsi="Verdana"/>
          <w:sz w:val="20"/>
          <w:szCs w:val="20"/>
        </w:rPr>
      </w:pPr>
    </w:p>
    <w:sdt>
      <w:sdtPr>
        <w:rPr>
          <w:rFonts w:ascii="Times New Roman" w:eastAsia="Times New Roman" w:hAnsi="Times New Roman" w:cs="Times New Roman"/>
          <w:color w:val="auto"/>
          <w:sz w:val="24"/>
          <w:szCs w:val="24"/>
          <w:lang w:val="en-GB" w:eastAsia="en-GB"/>
        </w:rPr>
        <w:id w:val="1084960246"/>
        <w:docPartObj>
          <w:docPartGallery w:val="Table of Contents"/>
          <w:docPartUnique/>
        </w:docPartObj>
      </w:sdtPr>
      <w:sdtEndPr>
        <w:rPr>
          <w:b/>
          <w:bCs/>
          <w:noProof/>
        </w:rPr>
      </w:sdtEndPr>
      <w:sdtContent>
        <w:p w:rsidR="00E67F80" w:rsidRPr="00D71609" w:rsidRDefault="00E67F80">
          <w:pPr>
            <w:pStyle w:val="TOCHeading"/>
            <w:rPr>
              <w:color w:val="auto"/>
            </w:rPr>
          </w:pPr>
          <w:r w:rsidRPr="00D71609">
            <w:rPr>
              <w:color w:val="auto"/>
            </w:rPr>
            <w:t>Contents</w:t>
          </w:r>
          <w:r w:rsidR="00822191">
            <w:rPr>
              <w:color w:val="auto"/>
            </w:rPr>
            <w:br/>
          </w:r>
        </w:p>
        <w:p w:rsidR="00D71609" w:rsidRDefault="00E67F80">
          <w:pPr>
            <w:pStyle w:val="TOC1"/>
            <w:tabs>
              <w:tab w:val="right" w:leader="dot" w:pos="8296"/>
            </w:tabs>
            <w:rPr>
              <w:rFonts w:asciiTheme="minorHAnsi" w:eastAsiaTheme="minorEastAsia" w:hAnsiTheme="minorHAnsi" w:cstheme="minorBidi"/>
              <w:i w:val="0"/>
              <w:noProof/>
              <w:sz w:val="22"/>
              <w:szCs w:val="22"/>
            </w:rPr>
          </w:pPr>
          <w:r w:rsidRPr="00D71609">
            <w:fldChar w:fldCharType="begin"/>
          </w:r>
          <w:r w:rsidRPr="00D71609">
            <w:instrText xml:space="preserve"> TOC \o "1-3" \h \z \u </w:instrText>
          </w:r>
          <w:r w:rsidRPr="00D71609">
            <w:fldChar w:fldCharType="separate"/>
          </w:r>
          <w:hyperlink w:anchor="_Toc34638835" w:history="1">
            <w:r w:rsidR="00D71609" w:rsidRPr="00194361">
              <w:rPr>
                <w:rStyle w:val="Hyperlink"/>
                <w:b/>
                <w:bCs/>
                <w:noProof/>
              </w:rPr>
              <w:t>Approved and Active BTEC Programmes</w:t>
            </w:r>
            <w:r w:rsidR="00D71609">
              <w:rPr>
                <w:noProof/>
                <w:webHidden/>
              </w:rPr>
              <w:tab/>
            </w:r>
            <w:r w:rsidR="00D71609">
              <w:rPr>
                <w:noProof/>
                <w:webHidden/>
              </w:rPr>
              <w:fldChar w:fldCharType="begin"/>
            </w:r>
            <w:r w:rsidR="00D71609">
              <w:rPr>
                <w:noProof/>
                <w:webHidden/>
              </w:rPr>
              <w:instrText xml:space="preserve"> PAGEREF _Toc34638835 \h </w:instrText>
            </w:r>
            <w:r w:rsidR="00D71609">
              <w:rPr>
                <w:noProof/>
                <w:webHidden/>
              </w:rPr>
            </w:r>
            <w:r w:rsidR="00D71609">
              <w:rPr>
                <w:noProof/>
                <w:webHidden/>
              </w:rPr>
              <w:fldChar w:fldCharType="separate"/>
            </w:r>
            <w:r w:rsidR="00822191">
              <w:rPr>
                <w:noProof/>
                <w:webHidden/>
              </w:rPr>
              <w:t>3</w:t>
            </w:r>
            <w:r w:rsidR="00D71609">
              <w:rPr>
                <w:noProof/>
                <w:webHidden/>
              </w:rPr>
              <w:fldChar w:fldCharType="end"/>
            </w:r>
          </w:hyperlink>
        </w:p>
        <w:p w:rsidR="00D71609" w:rsidRDefault="005D35D9">
          <w:pPr>
            <w:pStyle w:val="TOC1"/>
            <w:tabs>
              <w:tab w:val="right" w:leader="dot" w:pos="8296"/>
            </w:tabs>
            <w:rPr>
              <w:rFonts w:asciiTheme="minorHAnsi" w:eastAsiaTheme="minorEastAsia" w:hAnsiTheme="minorHAnsi" w:cstheme="minorBidi"/>
              <w:i w:val="0"/>
              <w:noProof/>
              <w:sz w:val="22"/>
              <w:szCs w:val="22"/>
            </w:rPr>
          </w:pPr>
          <w:hyperlink w:anchor="_Toc34638836" w:history="1">
            <w:r w:rsidR="00D71609" w:rsidRPr="00194361">
              <w:rPr>
                <w:rStyle w:val="Hyperlink"/>
                <w:b/>
                <w:bCs/>
                <w:noProof/>
              </w:rPr>
              <w:t xml:space="preserve">Organisation Model </w:t>
            </w:r>
            <w:r w:rsidR="00D71609">
              <w:rPr>
                <w:noProof/>
                <w:webHidden/>
              </w:rPr>
              <w:tab/>
            </w:r>
            <w:r w:rsidR="00D71609">
              <w:rPr>
                <w:noProof/>
                <w:webHidden/>
              </w:rPr>
              <w:fldChar w:fldCharType="begin"/>
            </w:r>
            <w:r w:rsidR="00D71609">
              <w:rPr>
                <w:noProof/>
                <w:webHidden/>
              </w:rPr>
              <w:instrText xml:space="preserve"> PAGEREF _Toc34638836 \h </w:instrText>
            </w:r>
            <w:r w:rsidR="00D71609">
              <w:rPr>
                <w:noProof/>
                <w:webHidden/>
              </w:rPr>
            </w:r>
            <w:r w:rsidR="00D71609">
              <w:rPr>
                <w:noProof/>
                <w:webHidden/>
              </w:rPr>
              <w:fldChar w:fldCharType="separate"/>
            </w:r>
            <w:r w:rsidR="00822191">
              <w:rPr>
                <w:noProof/>
                <w:webHidden/>
              </w:rPr>
              <w:t>3</w:t>
            </w:r>
            <w:r w:rsidR="00D71609">
              <w:rPr>
                <w:noProof/>
                <w:webHidden/>
              </w:rPr>
              <w:fldChar w:fldCharType="end"/>
            </w:r>
          </w:hyperlink>
        </w:p>
        <w:p w:rsidR="00D71609" w:rsidRDefault="005D35D9">
          <w:pPr>
            <w:pStyle w:val="TOC1"/>
            <w:tabs>
              <w:tab w:val="right" w:leader="dot" w:pos="8296"/>
            </w:tabs>
            <w:rPr>
              <w:rFonts w:asciiTheme="minorHAnsi" w:eastAsiaTheme="minorEastAsia" w:hAnsiTheme="minorHAnsi" w:cstheme="minorBidi"/>
              <w:i w:val="0"/>
              <w:noProof/>
              <w:sz w:val="22"/>
              <w:szCs w:val="22"/>
            </w:rPr>
          </w:pPr>
          <w:hyperlink w:anchor="_Toc34638837" w:history="1">
            <w:r w:rsidR="00D71609" w:rsidRPr="00194361">
              <w:rPr>
                <w:rStyle w:val="Hyperlink"/>
                <w:b/>
                <w:bCs/>
                <w:noProof/>
              </w:rPr>
              <w:t>Registration &amp; Certification Policy</w:t>
            </w:r>
            <w:r w:rsidR="00D71609">
              <w:rPr>
                <w:noProof/>
                <w:webHidden/>
              </w:rPr>
              <w:tab/>
            </w:r>
            <w:r w:rsidR="00D71609">
              <w:rPr>
                <w:noProof/>
                <w:webHidden/>
              </w:rPr>
              <w:fldChar w:fldCharType="begin"/>
            </w:r>
            <w:r w:rsidR="00D71609">
              <w:rPr>
                <w:noProof/>
                <w:webHidden/>
              </w:rPr>
              <w:instrText xml:space="preserve"> PAGEREF _Toc34638837 \h </w:instrText>
            </w:r>
            <w:r w:rsidR="00D71609">
              <w:rPr>
                <w:noProof/>
                <w:webHidden/>
              </w:rPr>
            </w:r>
            <w:r w:rsidR="00D71609">
              <w:rPr>
                <w:noProof/>
                <w:webHidden/>
              </w:rPr>
              <w:fldChar w:fldCharType="separate"/>
            </w:r>
            <w:r w:rsidR="00822191">
              <w:rPr>
                <w:noProof/>
                <w:webHidden/>
              </w:rPr>
              <w:t>4</w:t>
            </w:r>
            <w:r w:rsidR="00D71609">
              <w:rPr>
                <w:noProof/>
                <w:webHidden/>
              </w:rPr>
              <w:fldChar w:fldCharType="end"/>
            </w:r>
          </w:hyperlink>
        </w:p>
        <w:p w:rsidR="00D71609" w:rsidRDefault="005D35D9">
          <w:pPr>
            <w:pStyle w:val="TOC1"/>
            <w:tabs>
              <w:tab w:val="right" w:leader="dot" w:pos="8296"/>
            </w:tabs>
            <w:rPr>
              <w:rFonts w:asciiTheme="minorHAnsi" w:eastAsiaTheme="minorEastAsia" w:hAnsiTheme="minorHAnsi" w:cstheme="minorBidi"/>
              <w:i w:val="0"/>
              <w:noProof/>
              <w:sz w:val="22"/>
              <w:szCs w:val="22"/>
            </w:rPr>
          </w:pPr>
          <w:hyperlink w:anchor="_Toc34638838" w:history="1">
            <w:r w:rsidR="00D71609" w:rsidRPr="00194361">
              <w:rPr>
                <w:rStyle w:val="Hyperlink"/>
                <w:b/>
                <w:bCs/>
                <w:noProof/>
              </w:rPr>
              <w:t>Assessment Policy</w:t>
            </w:r>
            <w:r w:rsidR="00D71609">
              <w:rPr>
                <w:noProof/>
                <w:webHidden/>
              </w:rPr>
              <w:tab/>
            </w:r>
            <w:r w:rsidR="00D71609">
              <w:rPr>
                <w:noProof/>
                <w:webHidden/>
              </w:rPr>
              <w:fldChar w:fldCharType="begin"/>
            </w:r>
            <w:r w:rsidR="00D71609">
              <w:rPr>
                <w:noProof/>
                <w:webHidden/>
              </w:rPr>
              <w:instrText xml:space="preserve"> PAGEREF _Toc34638838 \h </w:instrText>
            </w:r>
            <w:r w:rsidR="00D71609">
              <w:rPr>
                <w:noProof/>
                <w:webHidden/>
              </w:rPr>
            </w:r>
            <w:r w:rsidR="00D71609">
              <w:rPr>
                <w:noProof/>
                <w:webHidden/>
              </w:rPr>
              <w:fldChar w:fldCharType="separate"/>
            </w:r>
            <w:r w:rsidR="00822191">
              <w:rPr>
                <w:noProof/>
                <w:webHidden/>
              </w:rPr>
              <w:t>5</w:t>
            </w:r>
            <w:r w:rsidR="00D71609">
              <w:rPr>
                <w:noProof/>
                <w:webHidden/>
              </w:rPr>
              <w:fldChar w:fldCharType="end"/>
            </w:r>
          </w:hyperlink>
        </w:p>
        <w:p w:rsidR="00D71609" w:rsidRDefault="005D35D9">
          <w:pPr>
            <w:pStyle w:val="TOC1"/>
            <w:tabs>
              <w:tab w:val="right" w:leader="dot" w:pos="8296"/>
            </w:tabs>
            <w:rPr>
              <w:rFonts w:asciiTheme="minorHAnsi" w:eastAsiaTheme="minorEastAsia" w:hAnsiTheme="minorHAnsi" w:cstheme="minorBidi"/>
              <w:i w:val="0"/>
              <w:noProof/>
              <w:sz w:val="22"/>
              <w:szCs w:val="22"/>
            </w:rPr>
          </w:pPr>
          <w:hyperlink w:anchor="_Toc34638839" w:history="1">
            <w:r w:rsidR="00D71609" w:rsidRPr="00194361">
              <w:rPr>
                <w:rStyle w:val="Hyperlink"/>
                <w:b/>
                <w:bCs/>
                <w:noProof/>
              </w:rPr>
              <w:t>Internal Verification Policy</w:t>
            </w:r>
            <w:r w:rsidR="00D71609">
              <w:rPr>
                <w:noProof/>
                <w:webHidden/>
              </w:rPr>
              <w:tab/>
            </w:r>
            <w:r w:rsidR="00D71609">
              <w:rPr>
                <w:noProof/>
                <w:webHidden/>
              </w:rPr>
              <w:fldChar w:fldCharType="begin"/>
            </w:r>
            <w:r w:rsidR="00D71609">
              <w:rPr>
                <w:noProof/>
                <w:webHidden/>
              </w:rPr>
              <w:instrText xml:space="preserve"> PAGEREF _Toc34638839 \h </w:instrText>
            </w:r>
            <w:r w:rsidR="00D71609">
              <w:rPr>
                <w:noProof/>
                <w:webHidden/>
              </w:rPr>
            </w:r>
            <w:r w:rsidR="00D71609">
              <w:rPr>
                <w:noProof/>
                <w:webHidden/>
              </w:rPr>
              <w:fldChar w:fldCharType="separate"/>
            </w:r>
            <w:r w:rsidR="00822191">
              <w:rPr>
                <w:noProof/>
                <w:webHidden/>
              </w:rPr>
              <w:t>8</w:t>
            </w:r>
            <w:r w:rsidR="00D71609">
              <w:rPr>
                <w:noProof/>
                <w:webHidden/>
              </w:rPr>
              <w:fldChar w:fldCharType="end"/>
            </w:r>
          </w:hyperlink>
        </w:p>
        <w:p w:rsidR="00D71609" w:rsidRDefault="005D35D9">
          <w:pPr>
            <w:pStyle w:val="TOC1"/>
            <w:tabs>
              <w:tab w:val="right" w:leader="dot" w:pos="8296"/>
            </w:tabs>
            <w:rPr>
              <w:rFonts w:asciiTheme="minorHAnsi" w:eastAsiaTheme="minorEastAsia" w:hAnsiTheme="minorHAnsi" w:cstheme="minorBidi"/>
              <w:i w:val="0"/>
              <w:noProof/>
              <w:sz w:val="22"/>
              <w:szCs w:val="22"/>
            </w:rPr>
          </w:pPr>
          <w:hyperlink w:anchor="_Toc34638840" w:history="1">
            <w:r w:rsidR="00D71609" w:rsidRPr="00194361">
              <w:rPr>
                <w:rStyle w:val="Hyperlink"/>
                <w:b/>
                <w:bCs/>
                <w:noProof/>
              </w:rPr>
              <w:t>Appeals Policy</w:t>
            </w:r>
            <w:r w:rsidR="00D71609">
              <w:rPr>
                <w:noProof/>
                <w:webHidden/>
              </w:rPr>
              <w:tab/>
            </w:r>
            <w:r w:rsidR="00D71609">
              <w:rPr>
                <w:noProof/>
                <w:webHidden/>
              </w:rPr>
              <w:fldChar w:fldCharType="begin"/>
            </w:r>
            <w:r w:rsidR="00D71609">
              <w:rPr>
                <w:noProof/>
                <w:webHidden/>
              </w:rPr>
              <w:instrText xml:space="preserve"> PAGEREF _Toc34638840 \h </w:instrText>
            </w:r>
            <w:r w:rsidR="00D71609">
              <w:rPr>
                <w:noProof/>
                <w:webHidden/>
              </w:rPr>
            </w:r>
            <w:r w:rsidR="00D71609">
              <w:rPr>
                <w:noProof/>
                <w:webHidden/>
              </w:rPr>
              <w:fldChar w:fldCharType="separate"/>
            </w:r>
            <w:r w:rsidR="00822191">
              <w:rPr>
                <w:noProof/>
                <w:webHidden/>
              </w:rPr>
              <w:t>10</w:t>
            </w:r>
            <w:r w:rsidR="00D71609">
              <w:rPr>
                <w:noProof/>
                <w:webHidden/>
              </w:rPr>
              <w:fldChar w:fldCharType="end"/>
            </w:r>
          </w:hyperlink>
        </w:p>
        <w:p w:rsidR="00D71609" w:rsidRDefault="005D35D9">
          <w:pPr>
            <w:pStyle w:val="TOC1"/>
            <w:tabs>
              <w:tab w:val="right" w:leader="dot" w:pos="8296"/>
            </w:tabs>
            <w:rPr>
              <w:rFonts w:asciiTheme="minorHAnsi" w:eastAsiaTheme="minorEastAsia" w:hAnsiTheme="minorHAnsi" w:cstheme="minorBidi"/>
              <w:i w:val="0"/>
              <w:noProof/>
              <w:sz w:val="22"/>
              <w:szCs w:val="22"/>
            </w:rPr>
          </w:pPr>
          <w:hyperlink w:anchor="_Toc34638841" w:history="1">
            <w:r w:rsidR="00D71609" w:rsidRPr="00194361">
              <w:rPr>
                <w:rStyle w:val="Hyperlink"/>
                <w:b/>
                <w:bCs/>
                <w:noProof/>
              </w:rPr>
              <w:t>Assessment Malpractice Policy</w:t>
            </w:r>
            <w:r w:rsidR="00D71609">
              <w:rPr>
                <w:noProof/>
                <w:webHidden/>
              </w:rPr>
              <w:tab/>
            </w:r>
            <w:r w:rsidR="00D71609">
              <w:rPr>
                <w:noProof/>
                <w:webHidden/>
              </w:rPr>
              <w:fldChar w:fldCharType="begin"/>
            </w:r>
            <w:r w:rsidR="00D71609">
              <w:rPr>
                <w:noProof/>
                <w:webHidden/>
              </w:rPr>
              <w:instrText xml:space="preserve"> PAGEREF _Toc34638841 \h </w:instrText>
            </w:r>
            <w:r w:rsidR="00D71609">
              <w:rPr>
                <w:noProof/>
                <w:webHidden/>
              </w:rPr>
            </w:r>
            <w:r w:rsidR="00D71609">
              <w:rPr>
                <w:noProof/>
                <w:webHidden/>
              </w:rPr>
              <w:fldChar w:fldCharType="separate"/>
            </w:r>
            <w:r w:rsidR="00822191">
              <w:rPr>
                <w:noProof/>
                <w:webHidden/>
              </w:rPr>
              <w:t>12</w:t>
            </w:r>
            <w:r w:rsidR="00D71609">
              <w:rPr>
                <w:noProof/>
                <w:webHidden/>
              </w:rPr>
              <w:fldChar w:fldCharType="end"/>
            </w:r>
          </w:hyperlink>
        </w:p>
        <w:p w:rsidR="00D71609" w:rsidRDefault="005D35D9">
          <w:pPr>
            <w:pStyle w:val="TOC1"/>
            <w:tabs>
              <w:tab w:val="right" w:leader="dot" w:pos="8296"/>
            </w:tabs>
            <w:rPr>
              <w:rFonts w:asciiTheme="minorHAnsi" w:eastAsiaTheme="minorEastAsia" w:hAnsiTheme="minorHAnsi" w:cstheme="minorBidi"/>
              <w:i w:val="0"/>
              <w:noProof/>
              <w:sz w:val="22"/>
              <w:szCs w:val="22"/>
            </w:rPr>
          </w:pPr>
          <w:hyperlink w:anchor="_Toc34638842" w:history="1">
            <w:r w:rsidR="00D71609" w:rsidRPr="00194361">
              <w:rPr>
                <w:rStyle w:val="Hyperlink"/>
                <w:b/>
                <w:bCs/>
                <w:noProof/>
              </w:rPr>
              <w:t>Complaints Procedure</w:t>
            </w:r>
            <w:r w:rsidR="00D71609">
              <w:rPr>
                <w:noProof/>
                <w:webHidden/>
              </w:rPr>
              <w:tab/>
            </w:r>
            <w:r w:rsidR="00D71609">
              <w:rPr>
                <w:noProof/>
                <w:webHidden/>
              </w:rPr>
              <w:fldChar w:fldCharType="begin"/>
            </w:r>
            <w:r w:rsidR="00D71609">
              <w:rPr>
                <w:noProof/>
                <w:webHidden/>
              </w:rPr>
              <w:instrText xml:space="preserve"> PAGEREF _Toc34638842 \h </w:instrText>
            </w:r>
            <w:r w:rsidR="00D71609">
              <w:rPr>
                <w:noProof/>
                <w:webHidden/>
              </w:rPr>
            </w:r>
            <w:r w:rsidR="00D71609">
              <w:rPr>
                <w:noProof/>
                <w:webHidden/>
              </w:rPr>
              <w:fldChar w:fldCharType="separate"/>
            </w:r>
            <w:r w:rsidR="00822191">
              <w:rPr>
                <w:noProof/>
                <w:webHidden/>
              </w:rPr>
              <w:t>14</w:t>
            </w:r>
            <w:r w:rsidR="00D71609">
              <w:rPr>
                <w:noProof/>
                <w:webHidden/>
              </w:rPr>
              <w:fldChar w:fldCharType="end"/>
            </w:r>
          </w:hyperlink>
        </w:p>
        <w:p w:rsidR="00D71609" w:rsidRDefault="005D35D9">
          <w:pPr>
            <w:pStyle w:val="TOC1"/>
            <w:tabs>
              <w:tab w:val="right" w:leader="dot" w:pos="8296"/>
            </w:tabs>
            <w:rPr>
              <w:rFonts w:asciiTheme="minorHAnsi" w:eastAsiaTheme="minorEastAsia" w:hAnsiTheme="minorHAnsi" w:cstheme="minorBidi"/>
              <w:i w:val="0"/>
              <w:noProof/>
              <w:sz w:val="22"/>
              <w:szCs w:val="22"/>
            </w:rPr>
          </w:pPr>
          <w:hyperlink w:anchor="_Toc34638843" w:history="1">
            <w:r w:rsidR="00D71609" w:rsidRPr="00194361">
              <w:rPr>
                <w:rStyle w:val="Hyperlink"/>
                <w:rFonts w:cs="HelveticaNeueLTW1G-Bd"/>
                <w:b/>
                <w:noProof/>
              </w:rPr>
              <w:t>Employer Involvement Policy</w:t>
            </w:r>
            <w:r w:rsidR="00D71609">
              <w:rPr>
                <w:noProof/>
                <w:webHidden/>
              </w:rPr>
              <w:tab/>
            </w:r>
            <w:r w:rsidR="00D71609">
              <w:rPr>
                <w:noProof/>
                <w:webHidden/>
              </w:rPr>
              <w:fldChar w:fldCharType="begin"/>
            </w:r>
            <w:r w:rsidR="00D71609">
              <w:rPr>
                <w:noProof/>
                <w:webHidden/>
              </w:rPr>
              <w:instrText xml:space="preserve"> PAGEREF _Toc34638843 \h </w:instrText>
            </w:r>
            <w:r w:rsidR="00D71609">
              <w:rPr>
                <w:noProof/>
                <w:webHidden/>
              </w:rPr>
            </w:r>
            <w:r w:rsidR="00D71609">
              <w:rPr>
                <w:noProof/>
                <w:webHidden/>
              </w:rPr>
              <w:fldChar w:fldCharType="separate"/>
            </w:r>
            <w:r w:rsidR="00822191">
              <w:rPr>
                <w:noProof/>
                <w:webHidden/>
              </w:rPr>
              <w:t>15</w:t>
            </w:r>
            <w:r w:rsidR="00D71609">
              <w:rPr>
                <w:noProof/>
                <w:webHidden/>
              </w:rPr>
              <w:fldChar w:fldCharType="end"/>
            </w:r>
          </w:hyperlink>
        </w:p>
        <w:p w:rsidR="00E67F80" w:rsidRPr="00D71609" w:rsidRDefault="00E67F80">
          <w:r w:rsidRPr="00D71609">
            <w:rPr>
              <w:b/>
              <w:bCs/>
              <w:noProof/>
            </w:rPr>
            <w:fldChar w:fldCharType="end"/>
          </w:r>
        </w:p>
      </w:sdtContent>
    </w:sdt>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E210E9">
      <w:pPr>
        <w:pStyle w:val="Default"/>
        <w:rPr>
          <w:rFonts w:ascii="Verdana" w:hAnsi="Verdana"/>
          <w:b/>
          <w:bCs/>
          <w:color w:val="auto"/>
          <w:sz w:val="20"/>
          <w:szCs w:val="20"/>
        </w:rPr>
      </w:pPr>
    </w:p>
    <w:p w:rsidR="003B3F66" w:rsidRDefault="003B3F66" w:rsidP="003B3F66">
      <w:pPr>
        <w:pStyle w:val="Default"/>
        <w:jc w:val="center"/>
        <w:rPr>
          <w:rFonts w:ascii="Verdana" w:hAnsi="Verdana"/>
          <w:b/>
          <w:bCs/>
          <w:color w:val="auto"/>
          <w:sz w:val="20"/>
          <w:szCs w:val="20"/>
        </w:rPr>
      </w:pPr>
    </w:p>
    <w:p w:rsidR="00E210E9" w:rsidRDefault="00E210E9" w:rsidP="003B3F66">
      <w:pPr>
        <w:pStyle w:val="Default"/>
        <w:jc w:val="center"/>
        <w:rPr>
          <w:rFonts w:ascii="Verdana" w:hAnsi="Verdana"/>
          <w:b/>
          <w:bCs/>
          <w:color w:val="auto"/>
          <w:sz w:val="20"/>
          <w:szCs w:val="20"/>
        </w:rPr>
      </w:pPr>
    </w:p>
    <w:p w:rsidR="003B3F66" w:rsidRPr="00D71609" w:rsidRDefault="003B3F66" w:rsidP="00881CC2">
      <w:pPr>
        <w:pStyle w:val="Default"/>
        <w:rPr>
          <w:rFonts w:ascii="Verdana" w:hAnsi="Verdana"/>
          <w:b/>
          <w:bCs/>
          <w:color w:val="auto"/>
          <w:sz w:val="20"/>
          <w:szCs w:val="20"/>
        </w:rPr>
      </w:pPr>
    </w:p>
    <w:p w:rsidR="003B3F66" w:rsidRPr="00D71609" w:rsidRDefault="003B3F66" w:rsidP="00E67F80">
      <w:pPr>
        <w:pStyle w:val="Default"/>
        <w:jc w:val="center"/>
        <w:outlineLvl w:val="0"/>
        <w:rPr>
          <w:rFonts w:ascii="Verdana" w:hAnsi="Verdana"/>
          <w:b/>
          <w:bCs/>
          <w:color w:val="auto"/>
          <w:sz w:val="20"/>
          <w:szCs w:val="20"/>
        </w:rPr>
      </w:pPr>
      <w:bookmarkStart w:id="1" w:name="_Toc34638835"/>
      <w:r w:rsidRPr="00D71609">
        <w:rPr>
          <w:rFonts w:ascii="Verdana" w:hAnsi="Verdana"/>
          <w:b/>
          <w:bCs/>
          <w:color w:val="auto"/>
          <w:sz w:val="20"/>
          <w:szCs w:val="20"/>
        </w:rPr>
        <w:t xml:space="preserve">Approved and Active BTEC Programmes </w:t>
      </w:r>
      <w:bookmarkEnd w:id="1"/>
      <w:r w:rsidR="00881CC2">
        <w:rPr>
          <w:rFonts w:ascii="Verdana" w:hAnsi="Verdana"/>
          <w:b/>
          <w:bCs/>
          <w:color w:val="auto"/>
          <w:sz w:val="20"/>
          <w:szCs w:val="20"/>
        </w:rPr>
        <w:t>2021-2022</w:t>
      </w: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tbl>
      <w:tblPr>
        <w:tblStyle w:val="TableGrid"/>
        <w:tblW w:w="7226" w:type="dxa"/>
        <w:jc w:val="center"/>
        <w:tblInd w:w="0" w:type="dxa"/>
        <w:tblCellMar>
          <w:top w:w="35" w:type="dxa"/>
          <w:left w:w="55" w:type="dxa"/>
          <w:right w:w="39" w:type="dxa"/>
        </w:tblCellMar>
        <w:tblLook w:val="04A0" w:firstRow="1" w:lastRow="0" w:firstColumn="1" w:lastColumn="0" w:noHBand="0" w:noVBand="1"/>
      </w:tblPr>
      <w:tblGrid>
        <w:gridCol w:w="7226"/>
      </w:tblGrid>
      <w:tr w:rsidR="00D71609" w:rsidRPr="00D71609" w:rsidTr="00B32B4E">
        <w:trPr>
          <w:trHeight w:val="399"/>
          <w:jc w:val="center"/>
        </w:trPr>
        <w:tc>
          <w:tcPr>
            <w:tcW w:w="7226"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3B3F66" w:rsidRPr="00D71609" w:rsidRDefault="003B3F66" w:rsidP="00B32B4E">
            <w:pPr>
              <w:spacing w:line="259" w:lineRule="auto"/>
              <w:ind w:right="52"/>
              <w:jc w:val="center"/>
              <w:rPr>
                <w:rFonts w:ascii="Verdana" w:hAnsi="Verdana" w:cs="Times New Roman"/>
                <w:b/>
                <w:sz w:val="20"/>
                <w:szCs w:val="20"/>
              </w:rPr>
            </w:pPr>
            <w:r w:rsidRPr="00D71609">
              <w:rPr>
                <w:rFonts w:ascii="Verdana" w:hAnsi="Verdana" w:cs="Times New Roman"/>
                <w:b/>
                <w:sz w:val="20"/>
                <w:szCs w:val="20"/>
              </w:rPr>
              <w:t>Subject</w:t>
            </w:r>
          </w:p>
          <w:p w:rsidR="003B3F66" w:rsidRPr="00D71609" w:rsidRDefault="003B3F66" w:rsidP="00B32B4E">
            <w:pPr>
              <w:spacing w:line="259" w:lineRule="auto"/>
              <w:ind w:right="52"/>
              <w:jc w:val="center"/>
              <w:rPr>
                <w:rFonts w:ascii="Verdana" w:hAnsi="Verdana" w:cs="Times New Roman"/>
                <w:b/>
                <w:sz w:val="20"/>
                <w:szCs w:val="20"/>
              </w:rPr>
            </w:pPr>
          </w:p>
        </w:tc>
      </w:tr>
      <w:tr w:rsidR="00881CC2" w:rsidRPr="00D71609" w:rsidTr="00B32B4E">
        <w:trPr>
          <w:trHeight w:val="451"/>
          <w:jc w:val="center"/>
        </w:trPr>
        <w:tc>
          <w:tcPr>
            <w:tcW w:w="7226" w:type="dxa"/>
            <w:tcBorders>
              <w:top w:val="single" w:sz="3" w:space="0" w:color="000000"/>
              <w:left w:val="single" w:sz="3" w:space="0" w:color="000000"/>
              <w:bottom w:val="single" w:sz="3" w:space="0" w:color="000000"/>
              <w:right w:val="single" w:sz="3" w:space="0" w:color="000000"/>
            </w:tcBorders>
            <w:vAlign w:val="center"/>
          </w:tcPr>
          <w:p w:rsidR="00881CC2" w:rsidRPr="00D71609" w:rsidRDefault="00822191" w:rsidP="00822191">
            <w:pPr>
              <w:jc w:val="center"/>
              <w:rPr>
                <w:rFonts w:ascii="Verdana" w:hAnsi="Verdana"/>
                <w:b/>
                <w:sz w:val="20"/>
                <w:szCs w:val="20"/>
              </w:rPr>
            </w:pPr>
            <w:r>
              <w:rPr>
                <w:rFonts w:ascii="Verdana" w:hAnsi="Verdana"/>
                <w:b/>
                <w:sz w:val="20"/>
                <w:szCs w:val="20"/>
              </w:rPr>
              <w:t>S</w:t>
            </w:r>
            <w:r w:rsidR="00881CC2">
              <w:rPr>
                <w:rFonts w:ascii="Verdana" w:hAnsi="Verdana"/>
                <w:b/>
                <w:sz w:val="20"/>
                <w:szCs w:val="20"/>
              </w:rPr>
              <w:t>port</w:t>
            </w:r>
          </w:p>
        </w:tc>
      </w:tr>
      <w:tr w:rsidR="00D71609" w:rsidRPr="00D71609" w:rsidTr="00B32B4E">
        <w:trPr>
          <w:trHeight w:val="451"/>
          <w:jc w:val="center"/>
        </w:trPr>
        <w:tc>
          <w:tcPr>
            <w:tcW w:w="7226" w:type="dxa"/>
            <w:tcBorders>
              <w:top w:val="single" w:sz="3" w:space="0" w:color="000000"/>
              <w:left w:val="single" w:sz="3" w:space="0" w:color="000000"/>
              <w:bottom w:val="single" w:sz="3" w:space="0" w:color="000000"/>
              <w:right w:val="single" w:sz="3" w:space="0" w:color="000000"/>
            </w:tcBorders>
            <w:vAlign w:val="center"/>
          </w:tcPr>
          <w:p w:rsidR="003B3F66" w:rsidRPr="00D71609" w:rsidRDefault="00912714" w:rsidP="00822191">
            <w:pPr>
              <w:jc w:val="center"/>
              <w:rPr>
                <w:rFonts w:ascii="Verdana" w:hAnsi="Verdana" w:cs="Times New Roman"/>
                <w:b/>
                <w:sz w:val="20"/>
                <w:szCs w:val="20"/>
              </w:rPr>
            </w:pPr>
            <w:r w:rsidRPr="00D71609">
              <w:rPr>
                <w:rFonts w:ascii="Verdana" w:hAnsi="Verdana" w:cs="Times New Roman"/>
                <w:b/>
                <w:sz w:val="20"/>
                <w:szCs w:val="20"/>
              </w:rPr>
              <w:t xml:space="preserve">Edexcel </w:t>
            </w:r>
            <w:r w:rsidR="009D0014">
              <w:rPr>
                <w:rFonts w:ascii="Verdana" w:hAnsi="Verdana" w:cs="Times New Roman"/>
                <w:b/>
                <w:sz w:val="20"/>
                <w:szCs w:val="20"/>
              </w:rPr>
              <w:t xml:space="preserve">ICT Entry Level </w:t>
            </w:r>
            <w:r w:rsidRPr="00D71609">
              <w:rPr>
                <w:rFonts w:ascii="Verdana" w:hAnsi="Verdana" w:cs="Times New Roman"/>
                <w:b/>
                <w:sz w:val="20"/>
                <w:szCs w:val="20"/>
              </w:rPr>
              <w:t>Fun</w:t>
            </w:r>
            <w:r w:rsidR="006B3D1A" w:rsidRPr="00D71609">
              <w:rPr>
                <w:rFonts w:ascii="Verdana" w:hAnsi="Verdana" w:cs="Times New Roman"/>
                <w:b/>
                <w:sz w:val="20"/>
                <w:szCs w:val="20"/>
              </w:rPr>
              <w:t>ctional Skills 500/8500/1</w:t>
            </w:r>
          </w:p>
        </w:tc>
      </w:tr>
    </w:tbl>
    <w:p w:rsidR="003B3F66" w:rsidRPr="00D71609" w:rsidRDefault="003B3F66" w:rsidP="003B3F66">
      <w:pPr>
        <w:pStyle w:val="Default"/>
        <w:rPr>
          <w:rFonts w:ascii="Verdana" w:hAnsi="Verdana"/>
          <w:color w:val="auto"/>
          <w:sz w:val="20"/>
          <w:szCs w:val="20"/>
        </w:rPr>
      </w:pPr>
    </w:p>
    <w:p w:rsidR="00912714" w:rsidRPr="00D71609" w:rsidRDefault="00912714" w:rsidP="003B3F66">
      <w:pPr>
        <w:pStyle w:val="Default"/>
        <w:rPr>
          <w:rFonts w:ascii="Verdana" w:hAnsi="Verdana"/>
          <w:b/>
          <w:bCs/>
          <w:color w:val="auto"/>
          <w:sz w:val="20"/>
          <w:szCs w:val="20"/>
        </w:rPr>
      </w:pPr>
    </w:p>
    <w:p w:rsidR="003B3F66" w:rsidRPr="00D71609" w:rsidRDefault="00881CC2" w:rsidP="00E67F80">
      <w:pPr>
        <w:pStyle w:val="Default"/>
        <w:jc w:val="center"/>
        <w:outlineLvl w:val="0"/>
        <w:rPr>
          <w:rFonts w:ascii="Verdana" w:hAnsi="Verdana"/>
          <w:b/>
          <w:bCs/>
          <w:color w:val="auto"/>
          <w:sz w:val="20"/>
          <w:szCs w:val="20"/>
        </w:rPr>
      </w:pPr>
      <w:bookmarkStart w:id="2" w:name="_Toc34638836"/>
      <w:r>
        <w:rPr>
          <w:rFonts w:ascii="Verdana" w:hAnsi="Verdana"/>
          <w:b/>
          <w:bCs/>
          <w:color w:val="auto"/>
          <w:sz w:val="20"/>
          <w:szCs w:val="20"/>
        </w:rPr>
        <w:t>O</w:t>
      </w:r>
      <w:r w:rsidR="00912714" w:rsidRPr="00D71609">
        <w:rPr>
          <w:rFonts w:ascii="Verdana" w:hAnsi="Verdana"/>
          <w:b/>
          <w:bCs/>
          <w:color w:val="auto"/>
          <w:sz w:val="20"/>
          <w:szCs w:val="20"/>
        </w:rPr>
        <w:t xml:space="preserve">rganisation Model </w:t>
      </w:r>
      <w:r>
        <w:rPr>
          <w:rFonts w:ascii="Verdana" w:hAnsi="Verdana"/>
          <w:b/>
          <w:bCs/>
          <w:color w:val="auto"/>
          <w:sz w:val="20"/>
          <w:szCs w:val="20"/>
        </w:rPr>
        <w:t>2021-2022</w:t>
      </w:r>
      <w:bookmarkEnd w:id="2"/>
    </w:p>
    <w:tbl>
      <w:tblPr>
        <w:tblStyle w:val="TableGrid0"/>
        <w:tblpPr w:leftFromText="180" w:rightFromText="180" w:vertAnchor="text" w:horzAnchor="margin" w:tblpY="87"/>
        <w:tblW w:w="0" w:type="auto"/>
        <w:tblLook w:val="04A0" w:firstRow="1" w:lastRow="0" w:firstColumn="1" w:lastColumn="0" w:noHBand="0" w:noVBand="1"/>
      </w:tblPr>
      <w:tblGrid>
        <w:gridCol w:w="8296"/>
      </w:tblGrid>
      <w:tr w:rsidR="00D71609" w:rsidRPr="00D71609" w:rsidTr="003B3F66">
        <w:tc>
          <w:tcPr>
            <w:tcW w:w="8296" w:type="dxa"/>
            <w:shd w:val="clear" w:color="auto" w:fill="B8CCE4" w:themeFill="accent1" w:themeFillTint="66"/>
          </w:tcPr>
          <w:p w:rsidR="00773C90" w:rsidRPr="00773C90" w:rsidRDefault="003B3F66" w:rsidP="003B3F66">
            <w:pPr>
              <w:jc w:val="center"/>
              <w:rPr>
                <w:rFonts w:ascii="Verdana" w:hAnsi="Verdana"/>
                <w:b/>
                <w:sz w:val="20"/>
                <w:szCs w:val="20"/>
              </w:rPr>
            </w:pPr>
            <w:r w:rsidRPr="00D71609">
              <w:rPr>
                <w:rFonts w:ascii="Verdana" w:hAnsi="Verdana"/>
                <w:b/>
                <w:sz w:val="20"/>
                <w:szCs w:val="20"/>
              </w:rPr>
              <w:t xml:space="preserve">Quality Nominee: </w:t>
            </w:r>
            <w:r w:rsidR="00773C90">
              <w:rPr>
                <w:rFonts w:ascii="Verdana" w:hAnsi="Verdana"/>
                <w:b/>
                <w:sz w:val="20"/>
                <w:szCs w:val="20"/>
              </w:rPr>
              <w:t>Antony Curry (Deputy Head Teacher)</w:t>
            </w:r>
          </w:p>
          <w:p w:rsidR="003B3F66" w:rsidRPr="00D71609" w:rsidRDefault="003B3F66" w:rsidP="003B3F66">
            <w:pPr>
              <w:jc w:val="center"/>
              <w:rPr>
                <w:rFonts w:ascii="Verdana" w:hAnsi="Verdana"/>
                <w:b/>
                <w:sz w:val="20"/>
                <w:szCs w:val="20"/>
              </w:rPr>
            </w:pPr>
          </w:p>
        </w:tc>
      </w:tr>
    </w:tbl>
    <w:p w:rsidR="003B3F66" w:rsidRPr="00D71609" w:rsidRDefault="003B3F66" w:rsidP="003B3F66">
      <w:pPr>
        <w:pStyle w:val="Default"/>
        <w:jc w:val="center"/>
        <w:rPr>
          <w:rFonts w:ascii="Verdana" w:hAnsi="Verdana"/>
          <w:b/>
          <w:bCs/>
          <w:i/>
          <w:color w:val="auto"/>
          <w:sz w:val="20"/>
          <w:szCs w:val="20"/>
        </w:rPr>
      </w:pPr>
      <w:r w:rsidRPr="00D71609">
        <w:rPr>
          <w:rFonts w:ascii="Verdana" w:hAnsi="Verdana"/>
          <w:noProof/>
          <w:color w:val="auto"/>
          <w:sz w:val="20"/>
          <w:szCs w:val="20"/>
          <w:lang w:eastAsia="en-GB"/>
        </w:rPr>
        <mc:AlternateContent>
          <mc:Choice Requires="wps">
            <w:drawing>
              <wp:anchor distT="0" distB="0" distL="114300" distR="114300" simplePos="0" relativeHeight="251662336" behindDoc="0" locked="0" layoutInCell="1" allowOverlap="1" wp14:anchorId="3E681C7D" wp14:editId="3B19CF09">
                <wp:simplePos x="0" y="0"/>
                <wp:positionH relativeFrom="margin">
                  <wp:align>center</wp:align>
                </wp:positionH>
                <wp:positionV relativeFrom="paragraph">
                  <wp:posOffset>380365</wp:posOffset>
                </wp:positionV>
                <wp:extent cx="161925" cy="457200"/>
                <wp:effectExtent l="19050" t="0" r="28575" b="38100"/>
                <wp:wrapNone/>
                <wp:docPr id="6" name="Down Arrow 6"/>
                <wp:cNvGraphicFramePr/>
                <a:graphic xmlns:a="http://schemas.openxmlformats.org/drawingml/2006/main">
                  <a:graphicData uri="http://schemas.microsoft.com/office/word/2010/wordprocessingShape">
                    <wps:wsp>
                      <wps:cNvSpPr/>
                      <wps:spPr>
                        <a:xfrm>
                          <a:off x="0" y="0"/>
                          <a:ext cx="161925" cy="4572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FF29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0;margin-top:29.95pt;width:12.75pt;height:36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" adj="17775" fillcolor="#5b9bd5" strokecolor="#41719c" strokeweight="1pt">
                <w10:wrap anchorx="margin"/>
              </v:shape>
            </w:pict>
          </mc:Fallback>
        </mc:AlternateContent>
      </w:r>
    </w:p>
    <w:p w:rsidR="003B3F66" w:rsidRPr="00D71609" w:rsidRDefault="003B3F66" w:rsidP="003B3F66">
      <w:pPr>
        <w:rPr>
          <w:rFonts w:ascii="Verdana" w:hAnsi="Verdana"/>
          <w:sz w:val="20"/>
          <w:szCs w:val="20"/>
        </w:rPr>
      </w:pPr>
    </w:p>
    <w:p w:rsidR="003B3F66" w:rsidRPr="00D71609" w:rsidRDefault="003B3F66" w:rsidP="003B3F66">
      <w:pPr>
        <w:jc w:val="center"/>
        <w:rPr>
          <w:rFonts w:ascii="Verdana" w:hAnsi="Verdana"/>
          <w:sz w:val="20"/>
          <w:szCs w:val="20"/>
        </w:rPr>
      </w:pPr>
    </w:p>
    <w:tbl>
      <w:tblPr>
        <w:tblStyle w:val="TableGrid0"/>
        <w:tblpPr w:leftFromText="180" w:rightFromText="180" w:vertAnchor="text" w:horzAnchor="margin" w:tblpXSpec="center" w:tblpY="55"/>
        <w:tblW w:w="0" w:type="auto"/>
        <w:tblLook w:val="04A0" w:firstRow="1" w:lastRow="0" w:firstColumn="1" w:lastColumn="0" w:noHBand="0" w:noVBand="1"/>
      </w:tblPr>
      <w:tblGrid>
        <w:gridCol w:w="7178"/>
      </w:tblGrid>
      <w:tr w:rsidR="00D71609" w:rsidRPr="00D71609" w:rsidTr="00822191">
        <w:tc>
          <w:tcPr>
            <w:tcW w:w="7178" w:type="dxa"/>
            <w:shd w:val="clear" w:color="auto" w:fill="B8CCE4" w:themeFill="accent1" w:themeFillTint="66"/>
            <w:vAlign w:val="center"/>
          </w:tcPr>
          <w:p w:rsidR="003B3F66" w:rsidRPr="00D71609" w:rsidRDefault="003B3F66" w:rsidP="00822191">
            <w:pPr>
              <w:jc w:val="center"/>
              <w:rPr>
                <w:rFonts w:ascii="Verdana" w:hAnsi="Verdana"/>
                <w:b/>
                <w:sz w:val="20"/>
                <w:szCs w:val="20"/>
              </w:rPr>
            </w:pPr>
            <w:r w:rsidRPr="00D71609">
              <w:rPr>
                <w:rFonts w:ascii="Verdana" w:hAnsi="Verdana"/>
                <w:b/>
                <w:sz w:val="20"/>
                <w:szCs w:val="20"/>
              </w:rPr>
              <w:t xml:space="preserve">Exams Officer: </w:t>
            </w:r>
            <w:r w:rsidR="00912714" w:rsidRPr="00D71609">
              <w:rPr>
                <w:rFonts w:ascii="Verdana" w:hAnsi="Verdana"/>
                <w:b/>
                <w:sz w:val="20"/>
                <w:szCs w:val="20"/>
              </w:rPr>
              <w:t>Gill Ward</w:t>
            </w:r>
          </w:p>
          <w:p w:rsidR="003B3F66" w:rsidRPr="00773C90" w:rsidRDefault="003B3F66" w:rsidP="00822191">
            <w:pPr>
              <w:jc w:val="center"/>
              <w:rPr>
                <w:rFonts w:ascii="Verdana" w:hAnsi="Verdana"/>
                <w:b/>
                <w:sz w:val="20"/>
                <w:szCs w:val="20"/>
              </w:rPr>
            </w:pPr>
            <w:r w:rsidRPr="00D71609">
              <w:rPr>
                <w:rFonts w:ascii="Verdana" w:hAnsi="Verdana"/>
                <w:b/>
                <w:sz w:val="20"/>
                <w:szCs w:val="20"/>
              </w:rPr>
              <w:t xml:space="preserve">KS4 Coordinator: </w:t>
            </w:r>
            <w:r w:rsidR="00773C90">
              <w:rPr>
                <w:rFonts w:ascii="Verdana" w:hAnsi="Verdana"/>
                <w:b/>
                <w:sz w:val="20"/>
                <w:szCs w:val="20"/>
              </w:rPr>
              <w:t>Gill Ward</w:t>
            </w:r>
          </w:p>
          <w:p w:rsidR="003B3F66" w:rsidRPr="00D71609" w:rsidRDefault="003B3F66" w:rsidP="00822191">
            <w:pPr>
              <w:jc w:val="center"/>
              <w:rPr>
                <w:rFonts w:ascii="Verdana" w:hAnsi="Verdana"/>
                <w:b/>
                <w:sz w:val="20"/>
                <w:szCs w:val="20"/>
              </w:rPr>
            </w:pPr>
          </w:p>
        </w:tc>
      </w:tr>
    </w:tbl>
    <w:p w:rsidR="003B3F66" w:rsidRPr="00D71609" w:rsidRDefault="003B3F66" w:rsidP="003B3F66">
      <w:pPr>
        <w:jc w:val="center"/>
        <w:rPr>
          <w:rFonts w:ascii="Verdana" w:hAnsi="Verdana"/>
          <w:sz w:val="20"/>
          <w:szCs w:val="20"/>
        </w:rPr>
      </w:pPr>
    </w:p>
    <w:p w:rsidR="003B3F66" w:rsidRPr="00D71609" w:rsidRDefault="003B3F66" w:rsidP="003B3F66">
      <w:pPr>
        <w:rPr>
          <w:rFonts w:ascii="Verdana" w:hAnsi="Verdana"/>
          <w:sz w:val="20"/>
          <w:szCs w:val="20"/>
        </w:rPr>
      </w:pPr>
    </w:p>
    <w:p w:rsidR="003B3F66" w:rsidRPr="00D71609" w:rsidRDefault="003B3F66" w:rsidP="003B3F66">
      <w:pPr>
        <w:rPr>
          <w:rFonts w:ascii="Verdana" w:hAnsi="Verdana"/>
          <w:b/>
          <w:sz w:val="20"/>
          <w:szCs w:val="20"/>
        </w:rPr>
      </w:pPr>
    </w:p>
    <w:p w:rsidR="003B3F66" w:rsidRPr="00D71609" w:rsidRDefault="003B3F66" w:rsidP="003B3F66">
      <w:pPr>
        <w:rPr>
          <w:rFonts w:ascii="Verdana" w:hAnsi="Verdana"/>
          <w:b/>
          <w:sz w:val="20"/>
          <w:szCs w:val="20"/>
        </w:rPr>
      </w:pPr>
      <w:r w:rsidRPr="00D71609">
        <w:rPr>
          <w:rFonts w:ascii="Verdana" w:hAnsi="Verdana"/>
          <w:noProof/>
          <w:sz w:val="20"/>
          <w:szCs w:val="20"/>
        </w:rPr>
        <mc:AlternateContent>
          <mc:Choice Requires="wps">
            <w:drawing>
              <wp:anchor distT="0" distB="0" distL="114300" distR="114300" simplePos="0" relativeHeight="251660288" behindDoc="0" locked="0" layoutInCell="1" allowOverlap="1" wp14:anchorId="68286E20" wp14:editId="7215A401">
                <wp:simplePos x="0" y="0"/>
                <wp:positionH relativeFrom="margin">
                  <wp:posOffset>2600325</wp:posOffset>
                </wp:positionH>
                <wp:positionV relativeFrom="paragraph">
                  <wp:posOffset>77469</wp:posOffset>
                </wp:positionV>
                <wp:extent cx="133350" cy="409575"/>
                <wp:effectExtent l="19050" t="0" r="38100" b="47625"/>
                <wp:wrapNone/>
                <wp:docPr id="4" name="Down Arrow 4"/>
                <wp:cNvGraphicFramePr/>
                <a:graphic xmlns:a="http://schemas.openxmlformats.org/drawingml/2006/main">
                  <a:graphicData uri="http://schemas.microsoft.com/office/word/2010/wordprocessingShape">
                    <wps:wsp>
                      <wps:cNvSpPr/>
                      <wps:spPr>
                        <a:xfrm>
                          <a:off x="0" y="0"/>
                          <a:ext cx="133350"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33E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04.75pt;margin-top:6.1pt;width:10.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" adj="18084" fillcolor="#4f81bd [3204]" strokecolor="#243f60 [1604]" strokeweight="2pt">
                <w10:wrap anchorx="margin"/>
              </v:shape>
            </w:pict>
          </mc:Fallback>
        </mc:AlternateContent>
      </w:r>
    </w:p>
    <w:p w:rsidR="003B3F66" w:rsidRPr="00D71609" w:rsidRDefault="003B3F66" w:rsidP="003B3F66">
      <w:pPr>
        <w:rPr>
          <w:rFonts w:ascii="Verdana" w:hAnsi="Verdana"/>
          <w:b/>
          <w:sz w:val="20"/>
          <w:szCs w:val="20"/>
        </w:rPr>
      </w:pPr>
    </w:p>
    <w:p w:rsidR="003B3F66" w:rsidRPr="00D71609" w:rsidRDefault="003B3F66" w:rsidP="003B3F66">
      <w:pPr>
        <w:rPr>
          <w:rFonts w:ascii="Verdana" w:hAnsi="Verdana"/>
          <w:b/>
          <w:sz w:val="20"/>
          <w:szCs w:val="20"/>
        </w:rPr>
      </w:pPr>
    </w:p>
    <w:p w:rsidR="003B3F66" w:rsidRPr="00D71609" w:rsidRDefault="003B3F66" w:rsidP="003B3F66">
      <w:pPr>
        <w:rPr>
          <w:rFonts w:ascii="Verdana" w:hAnsi="Verdana"/>
          <w:b/>
          <w:sz w:val="20"/>
          <w:szCs w:val="20"/>
        </w:rPr>
      </w:pPr>
    </w:p>
    <w:p w:rsidR="003B3F66" w:rsidRPr="00D71609" w:rsidRDefault="00881CC2" w:rsidP="003B3F66">
      <w:pPr>
        <w:rPr>
          <w:rFonts w:ascii="Verdana" w:hAnsi="Verdana"/>
          <w:b/>
          <w:sz w:val="20"/>
          <w:szCs w:val="20"/>
        </w:rPr>
      </w:pPr>
      <w:r>
        <w:rPr>
          <w:rFonts w:ascii="Verdana" w:hAnsi="Verdana"/>
          <w:b/>
          <w:sz w:val="20"/>
          <w:szCs w:val="20"/>
        </w:rPr>
        <w:t xml:space="preserve">                                            </w:t>
      </w:r>
      <w:r w:rsidR="003B3F66" w:rsidRPr="00D71609">
        <w:rPr>
          <w:rFonts w:ascii="Verdana" w:hAnsi="Verdana"/>
          <w:b/>
          <w:sz w:val="20"/>
          <w:szCs w:val="20"/>
        </w:rPr>
        <w:t xml:space="preserve">Course Information </w:t>
      </w:r>
    </w:p>
    <w:p w:rsidR="003B3F66" w:rsidRPr="00D71609" w:rsidRDefault="003B3F66" w:rsidP="003B3F66">
      <w:pPr>
        <w:rPr>
          <w:rFonts w:ascii="Verdana" w:hAnsi="Verdana"/>
          <w:b/>
          <w:sz w:val="20"/>
          <w:szCs w:val="20"/>
        </w:rPr>
      </w:pPr>
    </w:p>
    <w:tbl>
      <w:tblPr>
        <w:tblStyle w:val="TableGrid0"/>
        <w:tblW w:w="3302" w:type="dxa"/>
        <w:tblInd w:w="2492" w:type="dxa"/>
        <w:tblLook w:val="04A0" w:firstRow="1" w:lastRow="0" w:firstColumn="1" w:lastColumn="0" w:noHBand="0" w:noVBand="1"/>
      </w:tblPr>
      <w:tblGrid>
        <w:gridCol w:w="1331"/>
        <w:gridCol w:w="1971"/>
      </w:tblGrid>
      <w:tr w:rsidR="00881CC2" w:rsidRPr="00D71609" w:rsidTr="00822191">
        <w:trPr>
          <w:trHeight w:val="251"/>
        </w:trPr>
        <w:tc>
          <w:tcPr>
            <w:tcW w:w="1331" w:type="dxa"/>
            <w:shd w:val="clear" w:color="auto" w:fill="F2F2F2" w:themeFill="background1" w:themeFillShade="F2"/>
          </w:tcPr>
          <w:p w:rsidR="00881CC2" w:rsidRPr="00D71609" w:rsidRDefault="00881CC2" w:rsidP="00822191">
            <w:pPr>
              <w:jc w:val="center"/>
              <w:rPr>
                <w:rFonts w:ascii="Verdana" w:hAnsi="Verdana"/>
                <w:b/>
                <w:sz w:val="20"/>
                <w:szCs w:val="20"/>
              </w:rPr>
            </w:pPr>
            <w:r w:rsidRPr="00D71609">
              <w:rPr>
                <w:rFonts w:ascii="Verdana" w:hAnsi="Verdana"/>
                <w:b/>
                <w:sz w:val="20"/>
                <w:szCs w:val="20"/>
              </w:rPr>
              <w:t>Sport</w:t>
            </w:r>
          </w:p>
        </w:tc>
        <w:tc>
          <w:tcPr>
            <w:tcW w:w="1971" w:type="dxa"/>
            <w:shd w:val="clear" w:color="auto" w:fill="F2F2F2" w:themeFill="background1" w:themeFillShade="F2"/>
          </w:tcPr>
          <w:p w:rsidR="00881CC2" w:rsidRPr="00D71609" w:rsidRDefault="00881CC2" w:rsidP="00822191">
            <w:pPr>
              <w:jc w:val="center"/>
              <w:rPr>
                <w:rFonts w:ascii="Verdana" w:hAnsi="Verdana"/>
                <w:b/>
                <w:sz w:val="20"/>
                <w:szCs w:val="20"/>
              </w:rPr>
            </w:pPr>
            <w:r w:rsidRPr="00D71609">
              <w:rPr>
                <w:rFonts w:ascii="Verdana" w:hAnsi="Verdana"/>
                <w:b/>
                <w:sz w:val="20"/>
                <w:szCs w:val="20"/>
              </w:rPr>
              <w:t>ICT</w:t>
            </w:r>
          </w:p>
        </w:tc>
      </w:tr>
      <w:tr w:rsidR="00881CC2" w:rsidRPr="00D71609" w:rsidTr="00822191">
        <w:trPr>
          <w:trHeight w:val="251"/>
        </w:trPr>
        <w:tc>
          <w:tcPr>
            <w:tcW w:w="1331" w:type="dxa"/>
          </w:tcPr>
          <w:p w:rsidR="00881CC2" w:rsidRPr="00D71609" w:rsidRDefault="00881CC2" w:rsidP="00822191">
            <w:pPr>
              <w:jc w:val="center"/>
              <w:rPr>
                <w:rFonts w:ascii="Verdana" w:hAnsi="Verdana"/>
                <w:sz w:val="20"/>
                <w:szCs w:val="20"/>
              </w:rPr>
            </w:pPr>
            <w:r w:rsidRPr="00D71609">
              <w:rPr>
                <w:rFonts w:ascii="Verdana" w:hAnsi="Verdana"/>
                <w:sz w:val="20"/>
                <w:szCs w:val="20"/>
              </w:rPr>
              <w:t>Level 1 / 2</w:t>
            </w:r>
          </w:p>
        </w:tc>
        <w:tc>
          <w:tcPr>
            <w:tcW w:w="1971" w:type="dxa"/>
          </w:tcPr>
          <w:p w:rsidR="00881CC2" w:rsidRPr="00D71609" w:rsidRDefault="00881CC2" w:rsidP="00822191">
            <w:pPr>
              <w:jc w:val="center"/>
              <w:rPr>
                <w:rFonts w:ascii="Verdana" w:hAnsi="Verdana"/>
                <w:sz w:val="20"/>
                <w:szCs w:val="20"/>
              </w:rPr>
            </w:pPr>
            <w:r w:rsidRPr="00D71609">
              <w:rPr>
                <w:rFonts w:ascii="Verdana" w:hAnsi="Verdana"/>
                <w:sz w:val="20"/>
                <w:szCs w:val="20"/>
              </w:rPr>
              <w:t xml:space="preserve">Entry Level </w:t>
            </w:r>
            <w:r>
              <w:rPr>
                <w:rFonts w:ascii="Verdana" w:hAnsi="Verdana"/>
                <w:sz w:val="20"/>
                <w:szCs w:val="20"/>
              </w:rPr>
              <w:t>1 -</w:t>
            </w:r>
            <w:r w:rsidRPr="00D71609">
              <w:rPr>
                <w:rFonts w:ascii="Verdana" w:hAnsi="Verdana"/>
                <w:sz w:val="20"/>
                <w:szCs w:val="20"/>
              </w:rPr>
              <w:t>3</w:t>
            </w:r>
          </w:p>
        </w:tc>
      </w:tr>
      <w:tr w:rsidR="00881CC2" w:rsidRPr="00D71609" w:rsidTr="00822191">
        <w:trPr>
          <w:trHeight w:val="251"/>
        </w:trPr>
        <w:tc>
          <w:tcPr>
            <w:tcW w:w="1331" w:type="dxa"/>
          </w:tcPr>
          <w:p w:rsidR="00881CC2" w:rsidRPr="00773C90" w:rsidRDefault="00881CC2" w:rsidP="00822191">
            <w:pPr>
              <w:jc w:val="center"/>
              <w:rPr>
                <w:rFonts w:ascii="Verdana" w:hAnsi="Verdana"/>
                <w:strike/>
                <w:sz w:val="20"/>
                <w:szCs w:val="20"/>
              </w:rPr>
            </w:pPr>
          </w:p>
        </w:tc>
        <w:tc>
          <w:tcPr>
            <w:tcW w:w="1971" w:type="dxa"/>
          </w:tcPr>
          <w:p w:rsidR="00881CC2" w:rsidRPr="00D71609" w:rsidRDefault="00881CC2" w:rsidP="00822191">
            <w:pPr>
              <w:jc w:val="center"/>
              <w:rPr>
                <w:rFonts w:ascii="Verdana" w:hAnsi="Verdana"/>
                <w:sz w:val="20"/>
                <w:szCs w:val="20"/>
              </w:rPr>
            </w:pPr>
            <w:r w:rsidRPr="00D71609">
              <w:rPr>
                <w:rFonts w:ascii="Verdana" w:hAnsi="Verdana"/>
                <w:sz w:val="20"/>
                <w:szCs w:val="20"/>
              </w:rPr>
              <w:t>BTEC</w:t>
            </w:r>
          </w:p>
        </w:tc>
      </w:tr>
      <w:tr w:rsidR="00881CC2" w:rsidRPr="00D71609" w:rsidTr="00822191">
        <w:trPr>
          <w:trHeight w:val="251"/>
        </w:trPr>
        <w:tc>
          <w:tcPr>
            <w:tcW w:w="1331" w:type="dxa"/>
          </w:tcPr>
          <w:p w:rsidR="00881CC2" w:rsidRPr="00773C90" w:rsidRDefault="00881CC2" w:rsidP="00822191">
            <w:pPr>
              <w:jc w:val="center"/>
              <w:rPr>
                <w:rFonts w:ascii="Verdana" w:hAnsi="Verdana"/>
                <w:strike/>
                <w:sz w:val="20"/>
                <w:szCs w:val="20"/>
              </w:rPr>
            </w:pPr>
          </w:p>
        </w:tc>
        <w:tc>
          <w:tcPr>
            <w:tcW w:w="1971" w:type="dxa"/>
          </w:tcPr>
          <w:p w:rsidR="00881CC2" w:rsidRPr="00D71609" w:rsidRDefault="00881CC2" w:rsidP="00822191">
            <w:pPr>
              <w:jc w:val="center"/>
              <w:rPr>
                <w:rFonts w:ascii="Verdana" w:hAnsi="Verdana"/>
                <w:sz w:val="20"/>
                <w:szCs w:val="20"/>
              </w:rPr>
            </w:pPr>
            <w:r w:rsidRPr="00D71609">
              <w:rPr>
                <w:rFonts w:ascii="Verdana" w:hAnsi="Verdana"/>
                <w:bCs/>
                <w:sz w:val="20"/>
                <w:szCs w:val="20"/>
              </w:rPr>
              <w:t>500/8500/1</w:t>
            </w:r>
          </w:p>
        </w:tc>
      </w:tr>
    </w:tbl>
    <w:p w:rsidR="003B3F66" w:rsidRPr="00D71609" w:rsidRDefault="003B3F66" w:rsidP="003B3F66">
      <w:pPr>
        <w:jc w:val="center"/>
        <w:rPr>
          <w:rFonts w:ascii="Verdana" w:hAnsi="Verdana"/>
          <w:sz w:val="20"/>
          <w:szCs w:val="20"/>
        </w:rPr>
      </w:pPr>
      <w:r w:rsidRPr="00D71609">
        <w:rPr>
          <w:rFonts w:ascii="Verdana" w:hAnsi="Verdana"/>
          <w:noProof/>
          <w:sz w:val="20"/>
          <w:szCs w:val="20"/>
        </w:rPr>
        <mc:AlternateContent>
          <mc:Choice Requires="wps">
            <w:drawing>
              <wp:anchor distT="0" distB="0" distL="114300" distR="114300" simplePos="0" relativeHeight="251661312" behindDoc="0" locked="0" layoutInCell="1" allowOverlap="1" wp14:anchorId="4341A729" wp14:editId="48B69FD8">
                <wp:simplePos x="0" y="0"/>
                <wp:positionH relativeFrom="margin">
                  <wp:align>center</wp:align>
                </wp:positionH>
                <wp:positionV relativeFrom="paragraph">
                  <wp:posOffset>46990</wp:posOffset>
                </wp:positionV>
                <wp:extent cx="161925" cy="45720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161925" cy="4572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3A2CE" id="Down Arrow 5" o:spid="_x0000_s1026" type="#_x0000_t67" style="position:absolute;margin-left:0;margin-top:3.7pt;width:12.75pt;height:36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" adj="17775" fillcolor="#5b9bd5" strokecolor="#41719c" strokeweight="1pt">
                <w10:wrap anchorx="margin"/>
              </v:shape>
            </w:pict>
          </mc:Fallback>
        </mc:AlternateContent>
      </w:r>
    </w:p>
    <w:p w:rsidR="003B3F66" w:rsidRPr="00D71609" w:rsidRDefault="003B3F66" w:rsidP="003B3F66">
      <w:pPr>
        <w:rPr>
          <w:rFonts w:ascii="Verdana" w:hAnsi="Verdana"/>
          <w:b/>
          <w:sz w:val="20"/>
          <w:szCs w:val="20"/>
        </w:rPr>
      </w:pPr>
    </w:p>
    <w:p w:rsidR="003B3F66" w:rsidRPr="00D71609" w:rsidRDefault="003B3F66" w:rsidP="003B3F66">
      <w:pPr>
        <w:rPr>
          <w:rFonts w:ascii="Verdana" w:hAnsi="Verdana"/>
          <w:b/>
          <w:sz w:val="20"/>
          <w:szCs w:val="20"/>
        </w:rPr>
      </w:pPr>
    </w:p>
    <w:p w:rsidR="003B3F66" w:rsidRPr="00D71609" w:rsidRDefault="003B3F66" w:rsidP="003B3F66">
      <w:pPr>
        <w:rPr>
          <w:rFonts w:ascii="Verdana" w:hAnsi="Verdana"/>
          <w:b/>
          <w:sz w:val="20"/>
          <w:szCs w:val="20"/>
        </w:rPr>
      </w:pPr>
    </w:p>
    <w:p w:rsidR="003B3F66" w:rsidRPr="00D71609" w:rsidRDefault="00881CC2" w:rsidP="003B3F66">
      <w:pPr>
        <w:rPr>
          <w:rFonts w:ascii="Verdana" w:hAnsi="Verdana"/>
          <w:b/>
          <w:sz w:val="20"/>
          <w:szCs w:val="20"/>
        </w:rPr>
      </w:pPr>
      <w:r>
        <w:rPr>
          <w:rFonts w:ascii="Verdana" w:hAnsi="Verdana"/>
          <w:b/>
          <w:sz w:val="20"/>
          <w:szCs w:val="20"/>
        </w:rPr>
        <w:t xml:space="preserve">                          </w:t>
      </w:r>
      <w:r w:rsidR="003B3F66" w:rsidRPr="00D71609">
        <w:rPr>
          <w:rFonts w:ascii="Verdana" w:hAnsi="Verdana"/>
          <w:b/>
          <w:sz w:val="20"/>
          <w:szCs w:val="20"/>
        </w:rPr>
        <w:t>Lead Internal Verifiers (LIV) &amp; Assessors</w:t>
      </w:r>
    </w:p>
    <w:p w:rsidR="003B3F66" w:rsidRPr="00D71609" w:rsidRDefault="003B3F66" w:rsidP="003B3F66">
      <w:pPr>
        <w:rPr>
          <w:rFonts w:ascii="Verdana" w:hAnsi="Verdana"/>
          <w:b/>
          <w:sz w:val="20"/>
          <w:szCs w:val="20"/>
        </w:rPr>
      </w:pPr>
    </w:p>
    <w:tbl>
      <w:tblPr>
        <w:tblStyle w:val="TableGrid0"/>
        <w:tblW w:w="4536" w:type="dxa"/>
        <w:tblInd w:w="1880" w:type="dxa"/>
        <w:tblLook w:val="04A0" w:firstRow="1" w:lastRow="0" w:firstColumn="1" w:lastColumn="0" w:noHBand="0" w:noVBand="1"/>
      </w:tblPr>
      <w:tblGrid>
        <w:gridCol w:w="2127"/>
        <w:gridCol w:w="2409"/>
      </w:tblGrid>
      <w:tr w:rsidR="00881CC2" w:rsidRPr="00D71609" w:rsidTr="00881CC2">
        <w:tc>
          <w:tcPr>
            <w:tcW w:w="2127" w:type="dxa"/>
            <w:shd w:val="clear" w:color="auto" w:fill="FFFFFF" w:themeFill="background1"/>
          </w:tcPr>
          <w:p w:rsidR="00881CC2" w:rsidRPr="00D71609" w:rsidRDefault="00881CC2" w:rsidP="006B3D1A">
            <w:pPr>
              <w:jc w:val="center"/>
              <w:rPr>
                <w:rFonts w:ascii="Verdana" w:hAnsi="Verdana"/>
                <w:b/>
                <w:sz w:val="20"/>
                <w:szCs w:val="20"/>
              </w:rPr>
            </w:pPr>
            <w:r w:rsidRPr="00D71609">
              <w:rPr>
                <w:rFonts w:ascii="Verdana" w:hAnsi="Verdana"/>
                <w:b/>
                <w:sz w:val="20"/>
                <w:szCs w:val="20"/>
              </w:rPr>
              <w:t>Sport</w:t>
            </w:r>
          </w:p>
        </w:tc>
        <w:tc>
          <w:tcPr>
            <w:tcW w:w="2409" w:type="dxa"/>
            <w:shd w:val="clear" w:color="auto" w:fill="FFFFFF" w:themeFill="background1"/>
          </w:tcPr>
          <w:p w:rsidR="00881CC2" w:rsidRPr="00D71609" w:rsidRDefault="00881CC2" w:rsidP="006B3D1A">
            <w:pPr>
              <w:jc w:val="center"/>
              <w:rPr>
                <w:rFonts w:ascii="Verdana" w:hAnsi="Verdana"/>
                <w:b/>
                <w:sz w:val="20"/>
                <w:szCs w:val="20"/>
              </w:rPr>
            </w:pPr>
            <w:r w:rsidRPr="00D71609">
              <w:rPr>
                <w:rFonts w:ascii="Verdana" w:hAnsi="Verdana"/>
                <w:b/>
                <w:sz w:val="20"/>
                <w:szCs w:val="20"/>
              </w:rPr>
              <w:t>ICT</w:t>
            </w:r>
          </w:p>
        </w:tc>
      </w:tr>
      <w:tr w:rsidR="00881CC2" w:rsidRPr="00D71609" w:rsidTr="00822191">
        <w:tc>
          <w:tcPr>
            <w:tcW w:w="2127" w:type="dxa"/>
            <w:shd w:val="clear" w:color="auto" w:fill="B8CCE4" w:themeFill="accent1" w:themeFillTint="66"/>
            <w:vAlign w:val="center"/>
          </w:tcPr>
          <w:p w:rsidR="00881CC2" w:rsidRPr="00D71609" w:rsidRDefault="00881CC2" w:rsidP="00822191">
            <w:pPr>
              <w:rPr>
                <w:rFonts w:ascii="Verdana" w:hAnsi="Verdana"/>
                <w:sz w:val="20"/>
                <w:szCs w:val="20"/>
              </w:rPr>
            </w:pPr>
          </w:p>
          <w:p w:rsidR="00881CC2" w:rsidRDefault="00881CC2" w:rsidP="00822191">
            <w:pPr>
              <w:jc w:val="center"/>
              <w:rPr>
                <w:rFonts w:ascii="Verdana" w:hAnsi="Verdana"/>
                <w:sz w:val="20"/>
                <w:szCs w:val="20"/>
              </w:rPr>
            </w:pPr>
            <w:r w:rsidRPr="00D71609">
              <w:rPr>
                <w:rFonts w:ascii="Verdana" w:hAnsi="Verdana"/>
                <w:sz w:val="20"/>
                <w:szCs w:val="20"/>
              </w:rPr>
              <w:t>Craig Kelly</w:t>
            </w:r>
          </w:p>
          <w:p w:rsidR="00822191" w:rsidRPr="00D71609" w:rsidRDefault="00822191" w:rsidP="00822191">
            <w:pPr>
              <w:jc w:val="center"/>
              <w:rPr>
                <w:rFonts w:ascii="Verdana" w:hAnsi="Verdana"/>
                <w:sz w:val="20"/>
                <w:szCs w:val="20"/>
              </w:rPr>
            </w:pPr>
          </w:p>
        </w:tc>
        <w:tc>
          <w:tcPr>
            <w:tcW w:w="2409" w:type="dxa"/>
            <w:shd w:val="clear" w:color="auto" w:fill="B8CCE4" w:themeFill="accent1" w:themeFillTint="66"/>
            <w:vAlign w:val="center"/>
          </w:tcPr>
          <w:p w:rsidR="00881CC2" w:rsidRPr="00D71609" w:rsidRDefault="00881CC2" w:rsidP="00822191">
            <w:pPr>
              <w:jc w:val="center"/>
              <w:rPr>
                <w:rFonts w:ascii="Verdana" w:hAnsi="Verdana"/>
                <w:sz w:val="20"/>
                <w:szCs w:val="20"/>
              </w:rPr>
            </w:pPr>
          </w:p>
          <w:p w:rsidR="00881CC2" w:rsidRDefault="00881CC2" w:rsidP="00822191">
            <w:pPr>
              <w:jc w:val="center"/>
              <w:rPr>
                <w:rFonts w:ascii="Verdana" w:hAnsi="Verdana"/>
                <w:sz w:val="20"/>
                <w:szCs w:val="20"/>
              </w:rPr>
            </w:pPr>
            <w:r w:rsidRPr="00D71609">
              <w:rPr>
                <w:rFonts w:ascii="Verdana" w:hAnsi="Verdana"/>
                <w:sz w:val="20"/>
                <w:szCs w:val="20"/>
              </w:rPr>
              <w:t>Gill Ward</w:t>
            </w:r>
          </w:p>
          <w:p w:rsidR="00822191" w:rsidRPr="00D71609" w:rsidRDefault="00822191" w:rsidP="00822191">
            <w:pPr>
              <w:jc w:val="center"/>
              <w:rPr>
                <w:rFonts w:ascii="Verdana" w:hAnsi="Verdana"/>
                <w:sz w:val="20"/>
                <w:szCs w:val="20"/>
              </w:rPr>
            </w:pPr>
          </w:p>
        </w:tc>
      </w:tr>
    </w:tbl>
    <w:p w:rsidR="003B3F66" w:rsidRPr="00D71609" w:rsidRDefault="003B3F66" w:rsidP="003B3F66">
      <w:pPr>
        <w:rPr>
          <w:rFonts w:ascii="Verdana" w:hAnsi="Verdana"/>
          <w:sz w:val="20"/>
          <w:szCs w:val="20"/>
        </w:rPr>
      </w:pPr>
    </w:p>
    <w:p w:rsidR="003B3F66" w:rsidRPr="00D71609" w:rsidRDefault="00F2608B" w:rsidP="003B3F66">
      <w:pPr>
        <w:rPr>
          <w:rFonts w:ascii="Verdana" w:hAnsi="Verdana"/>
          <w:b/>
          <w:sz w:val="20"/>
          <w:szCs w:val="20"/>
        </w:rPr>
      </w:pPr>
      <w:r w:rsidRPr="00D71609">
        <w:rPr>
          <w:rFonts w:ascii="Verdana" w:hAnsi="Verdana"/>
          <w:noProof/>
          <w:sz w:val="20"/>
          <w:szCs w:val="20"/>
        </w:rPr>
        <mc:AlternateContent>
          <mc:Choice Requires="wps">
            <w:drawing>
              <wp:anchor distT="0" distB="0" distL="114300" distR="114300" simplePos="0" relativeHeight="251663360" behindDoc="0" locked="0" layoutInCell="1" allowOverlap="1" wp14:anchorId="211EF40B" wp14:editId="3B8503EB">
                <wp:simplePos x="0" y="0"/>
                <wp:positionH relativeFrom="margin">
                  <wp:align>center</wp:align>
                </wp:positionH>
                <wp:positionV relativeFrom="paragraph">
                  <wp:posOffset>5715</wp:posOffset>
                </wp:positionV>
                <wp:extent cx="161925" cy="457200"/>
                <wp:effectExtent l="19050" t="0" r="28575" b="38100"/>
                <wp:wrapNone/>
                <wp:docPr id="7" name="Down Arrow 7"/>
                <wp:cNvGraphicFramePr/>
                <a:graphic xmlns:a="http://schemas.openxmlformats.org/drawingml/2006/main">
                  <a:graphicData uri="http://schemas.microsoft.com/office/word/2010/wordprocessingShape">
                    <wps:wsp>
                      <wps:cNvSpPr/>
                      <wps:spPr>
                        <a:xfrm>
                          <a:off x="0" y="0"/>
                          <a:ext cx="161925" cy="4572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9B01A" id="Down Arrow 7" o:spid="_x0000_s1026" type="#_x0000_t67" style="position:absolute;margin-left:0;margin-top:.45pt;width:12.75pt;height:36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" adj="17775" fillcolor="#5b9bd5" strokecolor="#41719c" strokeweight="1pt">
                <w10:wrap anchorx="margin"/>
              </v:shape>
            </w:pict>
          </mc:Fallback>
        </mc:AlternateContent>
      </w:r>
    </w:p>
    <w:p w:rsidR="003B3F66" w:rsidRPr="00D71609" w:rsidRDefault="003B3F66" w:rsidP="003B3F66">
      <w:pPr>
        <w:rPr>
          <w:rFonts w:ascii="Verdana" w:hAnsi="Verdana"/>
          <w:b/>
          <w:sz w:val="20"/>
          <w:szCs w:val="20"/>
        </w:rPr>
      </w:pPr>
    </w:p>
    <w:p w:rsidR="00881CC2" w:rsidRDefault="00881CC2" w:rsidP="003B3F66">
      <w:pPr>
        <w:rPr>
          <w:rFonts w:ascii="Verdana" w:hAnsi="Verdana"/>
          <w:b/>
          <w:sz w:val="20"/>
          <w:szCs w:val="20"/>
        </w:rPr>
      </w:pPr>
    </w:p>
    <w:p w:rsidR="00881CC2" w:rsidRDefault="00881CC2" w:rsidP="003B3F66">
      <w:pPr>
        <w:rPr>
          <w:rFonts w:ascii="Verdana" w:hAnsi="Verdana"/>
          <w:b/>
          <w:sz w:val="20"/>
          <w:szCs w:val="20"/>
        </w:rPr>
      </w:pPr>
    </w:p>
    <w:p w:rsidR="00881CC2" w:rsidRDefault="00881CC2" w:rsidP="003B3F66">
      <w:pPr>
        <w:rPr>
          <w:rFonts w:ascii="Verdana" w:hAnsi="Verdana"/>
          <w:b/>
          <w:sz w:val="20"/>
          <w:szCs w:val="20"/>
        </w:rPr>
      </w:pPr>
      <w:r>
        <w:rPr>
          <w:rFonts w:ascii="Verdana" w:hAnsi="Verdana"/>
          <w:b/>
          <w:sz w:val="20"/>
          <w:szCs w:val="20"/>
        </w:rPr>
        <w:t xml:space="preserve">                                             </w:t>
      </w:r>
      <w:r w:rsidR="003B3F66" w:rsidRPr="00D71609">
        <w:rPr>
          <w:rFonts w:ascii="Verdana" w:hAnsi="Verdana"/>
          <w:b/>
          <w:sz w:val="20"/>
          <w:szCs w:val="20"/>
        </w:rPr>
        <w:t>Internal Verifiers</w:t>
      </w:r>
    </w:p>
    <w:p w:rsidR="00881CC2" w:rsidRPr="00D71609" w:rsidRDefault="00881CC2" w:rsidP="003B3F66">
      <w:pPr>
        <w:rPr>
          <w:rFonts w:ascii="Verdana" w:hAnsi="Verdana"/>
          <w:b/>
          <w:sz w:val="20"/>
          <w:szCs w:val="20"/>
        </w:rPr>
      </w:pPr>
    </w:p>
    <w:tbl>
      <w:tblPr>
        <w:tblStyle w:val="TableGrid0"/>
        <w:tblW w:w="8221" w:type="dxa"/>
        <w:tblInd w:w="-5" w:type="dxa"/>
        <w:tblLook w:val="04A0" w:firstRow="1" w:lastRow="0" w:firstColumn="1" w:lastColumn="0" w:noHBand="0" w:noVBand="1"/>
      </w:tblPr>
      <w:tblGrid>
        <w:gridCol w:w="283"/>
        <w:gridCol w:w="1853"/>
        <w:gridCol w:w="273"/>
        <w:gridCol w:w="2552"/>
        <w:gridCol w:w="283"/>
        <w:gridCol w:w="2977"/>
      </w:tblGrid>
      <w:tr w:rsidR="00D71609" w:rsidRPr="00D71609" w:rsidTr="00881CC2">
        <w:tc>
          <w:tcPr>
            <w:tcW w:w="8221" w:type="dxa"/>
            <w:gridSpan w:val="6"/>
            <w:shd w:val="clear" w:color="auto" w:fill="FFFFFF" w:themeFill="background1"/>
          </w:tcPr>
          <w:p w:rsidR="003B3F66" w:rsidRPr="00D71609" w:rsidRDefault="003B3F66" w:rsidP="00B32B4E">
            <w:pPr>
              <w:jc w:val="center"/>
              <w:rPr>
                <w:rFonts w:ascii="Verdana" w:hAnsi="Verdana"/>
                <w:b/>
                <w:sz w:val="20"/>
                <w:szCs w:val="20"/>
              </w:rPr>
            </w:pPr>
            <w:r w:rsidRPr="00D71609">
              <w:rPr>
                <w:rFonts w:ascii="Verdana" w:hAnsi="Verdana"/>
                <w:b/>
                <w:sz w:val="20"/>
                <w:szCs w:val="20"/>
              </w:rPr>
              <w:t>Internal Verifiers will IV across all other subjects</w:t>
            </w:r>
          </w:p>
        </w:tc>
      </w:tr>
      <w:tr w:rsidR="00D71609" w:rsidRPr="00D71609" w:rsidTr="00822191">
        <w:tc>
          <w:tcPr>
            <w:tcW w:w="283" w:type="dxa"/>
            <w:shd w:val="clear" w:color="auto" w:fill="B8CCE4" w:themeFill="accent1" w:themeFillTint="66"/>
          </w:tcPr>
          <w:p w:rsidR="003B3F66" w:rsidRPr="00773C90" w:rsidRDefault="003B3F66" w:rsidP="00B32B4E">
            <w:pPr>
              <w:rPr>
                <w:rFonts w:ascii="Verdana" w:hAnsi="Verdana"/>
                <w:strike/>
                <w:sz w:val="20"/>
                <w:szCs w:val="20"/>
              </w:rPr>
            </w:pPr>
          </w:p>
          <w:p w:rsidR="003B3F66" w:rsidRPr="00773C90" w:rsidRDefault="003B3F66" w:rsidP="00881CC2">
            <w:pPr>
              <w:rPr>
                <w:rFonts w:ascii="Verdana" w:hAnsi="Verdana"/>
                <w:strike/>
                <w:sz w:val="20"/>
                <w:szCs w:val="20"/>
              </w:rPr>
            </w:pPr>
          </w:p>
        </w:tc>
        <w:tc>
          <w:tcPr>
            <w:tcW w:w="1853" w:type="dxa"/>
            <w:shd w:val="clear" w:color="auto" w:fill="B8CCE4" w:themeFill="accent1" w:themeFillTint="66"/>
            <w:vAlign w:val="center"/>
          </w:tcPr>
          <w:p w:rsidR="00E210E9" w:rsidRPr="00E210E9" w:rsidRDefault="00E210E9" w:rsidP="00822191">
            <w:pPr>
              <w:jc w:val="center"/>
              <w:rPr>
                <w:rFonts w:ascii="Verdana" w:hAnsi="Verdana"/>
                <w:sz w:val="20"/>
                <w:szCs w:val="20"/>
              </w:rPr>
            </w:pPr>
            <w:r w:rsidRPr="00E210E9">
              <w:rPr>
                <w:rFonts w:ascii="Verdana" w:hAnsi="Verdana"/>
                <w:sz w:val="20"/>
                <w:szCs w:val="20"/>
              </w:rPr>
              <w:t>Antony Curry</w:t>
            </w:r>
          </w:p>
        </w:tc>
        <w:tc>
          <w:tcPr>
            <w:tcW w:w="273" w:type="dxa"/>
            <w:shd w:val="clear" w:color="auto" w:fill="B8CCE4" w:themeFill="accent1" w:themeFillTint="66"/>
            <w:vAlign w:val="center"/>
          </w:tcPr>
          <w:p w:rsidR="003B3F66" w:rsidRPr="00D71609" w:rsidRDefault="003B3F66" w:rsidP="00822191">
            <w:pPr>
              <w:jc w:val="center"/>
              <w:rPr>
                <w:rFonts w:ascii="Verdana" w:hAnsi="Verdana"/>
                <w:sz w:val="20"/>
                <w:szCs w:val="20"/>
              </w:rPr>
            </w:pPr>
          </w:p>
          <w:p w:rsidR="003B3F66" w:rsidRPr="00E210E9" w:rsidRDefault="003B3F66" w:rsidP="00822191">
            <w:pPr>
              <w:jc w:val="center"/>
              <w:rPr>
                <w:rFonts w:ascii="Verdana" w:hAnsi="Verdana"/>
                <w:strike/>
                <w:sz w:val="20"/>
                <w:szCs w:val="20"/>
              </w:rPr>
            </w:pPr>
          </w:p>
        </w:tc>
        <w:tc>
          <w:tcPr>
            <w:tcW w:w="2552" w:type="dxa"/>
            <w:shd w:val="clear" w:color="auto" w:fill="B8CCE4" w:themeFill="accent1" w:themeFillTint="66"/>
            <w:vAlign w:val="center"/>
          </w:tcPr>
          <w:p w:rsidR="003B3F66" w:rsidRPr="00D71609" w:rsidRDefault="003B3F66" w:rsidP="00822191">
            <w:pPr>
              <w:jc w:val="center"/>
              <w:rPr>
                <w:rFonts w:ascii="Verdana" w:hAnsi="Verdana"/>
                <w:sz w:val="20"/>
                <w:szCs w:val="20"/>
              </w:rPr>
            </w:pPr>
            <w:r w:rsidRPr="00D71609">
              <w:rPr>
                <w:rFonts w:ascii="Verdana" w:hAnsi="Verdana"/>
                <w:sz w:val="20"/>
                <w:szCs w:val="20"/>
              </w:rPr>
              <w:t>Gill Ward</w:t>
            </w:r>
          </w:p>
        </w:tc>
        <w:tc>
          <w:tcPr>
            <w:tcW w:w="283" w:type="dxa"/>
            <w:shd w:val="clear" w:color="auto" w:fill="B8CCE4" w:themeFill="accent1" w:themeFillTint="66"/>
            <w:vAlign w:val="center"/>
          </w:tcPr>
          <w:p w:rsidR="003B3F66" w:rsidRPr="00D71609" w:rsidRDefault="003B3F66" w:rsidP="00822191">
            <w:pPr>
              <w:jc w:val="center"/>
              <w:rPr>
                <w:rFonts w:ascii="Verdana" w:hAnsi="Verdana"/>
                <w:sz w:val="20"/>
                <w:szCs w:val="20"/>
              </w:rPr>
            </w:pPr>
          </w:p>
          <w:p w:rsidR="003B3F66" w:rsidRPr="00773C90" w:rsidRDefault="003B3F66" w:rsidP="00822191">
            <w:pPr>
              <w:jc w:val="center"/>
              <w:rPr>
                <w:rFonts w:ascii="Verdana" w:hAnsi="Verdana"/>
                <w:strike/>
                <w:sz w:val="20"/>
                <w:szCs w:val="20"/>
              </w:rPr>
            </w:pPr>
          </w:p>
        </w:tc>
        <w:tc>
          <w:tcPr>
            <w:tcW w:w="2977" w:type="dxa"/>
            <w:shd w:val="clear" w:color="auto" w:fill="B8CCE4" w:themeFill="accent1" w:themeFillTint="66"/>
            <w:vAlign w:val="center"/>
          </w:tcPr>
          <w:p w:rsidR="003B3F66" w:rsidRPr="00D71609" w:rsidRDefault="003B3F66" w:rsidP="00822191">
            <w:pPr>
              <w:jc w:val="center"/>
              <w:rPr>
                <w:rFonts w:ascii="Verdana" w:hAnsi="Verdana"/>
                <w:sz w:val="20"/>
                <w:szCs w:val="20"/>
              </w:rPr>
            </w:pPr>
          </w:p>
          <w:p w:rsidR="003B3F66" w:rsidRDefault="003B3F66" w:rsidP="00822191">
            <w:pPr>
              <w:jc w:val="center"/>
              <w:rPr>
                <w:rFonts w:ascii="Verdana" w:hAnsi="Verdana"/>
                <w:sz w:val="20"/>
                <w:szCs w:val="20"/>
              </w:rPr>
            </w:pPr>
            <w:r w:rsidRPr="00D71609">
              <w:rPr>
                <w:rFonts w:ascii="Verdana" w:hAnsi="Verdana"/>
                <w:sz w:val="20"/>
                <w:szCs w:val="20"/>
              </w:rPr>
              <w:t>Craig Kelly</w:t>
            </w:r>
          </w:p>
          <w:p w:rsidR="00822191" w:rsidRPr="00D71609" w:rsidRDefault="00822191" w:rsidP="00822191">
            <w:pPr>
              <w:jc w:val="center"/>
              <w:rPr>
                <w:rFonts w:ascii="Verdana" w:hAnsi="Verdana"/>
                <w:sz w:val="20"/>
                <w:szCs w:val="20"/>
              </w:rPr>
            </w:pPr>
          </w:p>
        </w:tc>
      </w:tr>
    </w:tbl>
    <w:p w:rsidR="003B3F66" w:rsidRPr="00D71609" w:rsidRDefault="003B3F66" w:rsidP="003B3F66">
      <w:pPr>
        <w:rPr>
          <w:rFonts w:ascii="Verdana" w:hAnsi="Verdana"/>
          <w:sz w:val="20"/>
          <w:szCs w:val="20"/>
        </w:rPr>
      </w:pPr>
    </w:p>
    <w:p w:rsidR="003B3F66" w:rsidRPr="00D71609" w:rsidRDefault="003B3F66" w:rsidP="003B3F66">
      <w:pPr>
        <w:rPr>
          <w:rFonts w:ascii="Verdana" w:hAnsi="Verdana"/>
          <w:sz w:val="20"/>
          <w:szCs w:val="20"/>
        </w:rPr>
      </w:pPr>
    </w:p>
    <w:p w:rsidR="003B3F66" w:rsidRPr="00D71609" w:rsidRDefault="003B3F66" w:rsidP="003B3F66">
      <w:pPr>
        <w:rPr>
          <w:rFonts w:ascii="Verdana" w:hAnsi="Verdana"/>
          <w:sz w:val="20"/>
          <w:szCs w:val="20"/>
        </w:rPr>
      </w:pPr>
    </w:p>
    <w:p w:rsidR="003B3F66" w:rsidRPr="00D71609" w:rsidRDefault="003B3F66" w:rsidP="000A31DF">
      <w:pPr>
        <w:pStyle w:val="Default"/>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Vocational Subjects – Level 1/ 2 BTEC</w:t>
      </w:r>
    </w:p>
    <w:p w:rsidR="003B3F66" w:rsidRPr="00D71609" w:rsidRDefault="003B3F66" w:rsidP="003B3F66">
      <w:pPr>
        <w:pStyle w:val="Default"/>
        <w:rPr>
          <w:rFonts w:ascii="Verdana" w:hAnsi="Verdana"/>
          <w:b/>
          <w:bCs/>
          <w:color w:val="auto"/>
          <w:sz w:val="20"/>
          <w:szCs w:val="20"/>
        </w:rPr>
      </w:pPr>
    </w:p>
    <w:p w:rsidR="003B3F66" w:rsidRPr="00D71609" w:rsidRDefault="003B3F66" w:rsidP="00E67F80">
      <w:pPr>
        <w:pStyle w:val="Default"/>
        <w:outlineLvl w:val="0"/>
        <w:rPr>
          <w:rFonts w:ascii="Verdana" w:hAnsi="Verdana"/>
          <w:color w:val="auto"/>
          <w:sz w:val="20"/>
          <w:szCs w:val="20"/>
        </w:rPr>
      </w:pPr>
      <w:bookmarkStart w:id="3" w:name="_Toc34638837"/>
      <w:r w:rsidRPr="00D71609">
        <w:rPr>
          <w:rFonts w:ascii="Verdana" w:hAnsi="Verdana"/>
          <w:b/>
          <w:bCs/>
          <w:color w:val="auto"/>
          <w:sz w:val="20"/>
          <w:szCs w:val="20"/>
        </w:rPr>
        <w:t>Registration &amp; Certification Policy</w:t>
      </w:r>
      <w:bookmarkEnd w:id="3"/>
      <w:r w:rsidRPr="00D71609">
        <w:rPr>
          <w:rFonts w:ascii="Verdana" w:hAnsi="Verdana"/>
          <w:b/>
          <w:bCs/>
          <w:color w:val="auto"/>
          <w:sz w:val="20"/>
          <w:szCs w:val="20"/>
        </w:rPr>
        <w:t xml:space="preserve"> </w:t>
      </w:r>
      <w:r w:rsidR="005D35D9">
        <w:rPr>
          <w:rFonts w:ascii="Verdana" w:hAnsi="Verdana"/>
          <w:b/>
          <w:bCs/>
          <w:color w:val="auto"/>
          <w:sz w:val="20"/>
          <w:szCs w:val="20"/>
        </w:rPr>
        <w:br/>
      </w: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Aim: </w:t>
      </w:r>
    </w:p>
    <w:p w:rsidR="003B3F66" w:rsidRPr="00D71609" w:rsidRDefault="003B3F66" w:rsidP="00220B7C">
      <w:pPr>
        <w:pStyle w:val="Default"/>
        <w:numPr>
          <w:ilvl w:val="0"/>
          <w:numId w:val="11"/>
        </w:numPr>
        <w:rPr>
          <w:rFonts w:ascii="Verdana" w:hAnsi="Verdana"/>
          <w:color w:val="auto"/>
          <w:sz w:val="20"/>
          <w:szCs w:val="20"/>
        </w:rPr>
      </w:pPr>
      <w:r w:rsidRPr="00D71609">
        <w:rPr>
          <w:rFonts w:ascii="Verdana" w:hAnsi="Verdana"/>
          <w:color w:val="auto"/>
          <w:sz w:val="20"/>
          <w:szCs w:val="20"/>
        </w:rPr>
        <w:t xml:space="preserve">To register individual learners to the correct programme within agreed timescales. </w:t>
      </w:r>
    </w:p>
    <w:p w:rsidR="003B3F66" w:rsidRPr="00D71609" w:rsidRDefault="003B3F66" w:rsidP="00220B7C">
      <w:pPr>
        <w:pStyle w:val="Default"/>
        <w:numPr>
          <w:ilvl w:val="0"/>
          <w:numId w:val="11"/>
        </w:numPr>
        <w:rPr>
          <w:rFonts w:ascii="Verdana" w:hAnsi="Verdana"/>
          <w:color w:val="auto"/>
          <w:sz w:val="20"/>
          <w:szCs w:val="20"/>
        </w:rPr>
      </w:pPr>
      <w:r w:rsidRPr="00D71609">
        <w:rPr>
          <w:rFonts w:ascii="Verdana" w:hAnsi="Verdana"/>
          <w:color w:val="auto"/>
          <w:sz w:val="20"/>
          <w:szCs w:val="20"/>
        </w:rPr>
        <w:t xml:space="preserve">To claim valid learner certificates within agreed timescales. </w:t>
      </w:r>
    </w:p>
    <w:p w:rsidR="003B3F66" w:rsidRPr="00D71609" w:rsidRDefault="003B3F66" w:rsidP="00220B7C">
      <w:pPr>
        <w:pStyle w:val="Default"/>
        <w:numPr>
          <w:ilvl w:val="0"/>
          <w:numId w:val="11"/>
        </w:numPr>
        <w:rPr>
          <w:rFonts w:ascii="Verdana" w:hAnsi="Verdana"/>
          <w:color w:val="auto"/>
          <w:sz w:val="20"/>
          <w:szCs w:val="20"/>
        </w:rPr>
      </w:pPr>
      <w:r w:rsidRPr="00D71609">
        <w:rPr>
          <w:rFonts w:ascii="Verdana" w:hAnsi="Verdana"/>
          <w:color w:val="auto"/>
          <w:sz w:val="20"/>
          <w:szCs w:val="20"/>
        </w:rPr>
        <w:t xml:space="preserve">To construct a secure, accurate and accessible audit trail to ensure that individual learner registration and certification claims can be tracked to the </w:t>
      </w:r>
      <w:proofErr w:type="gramStart"/>
      <w:r w:rsidRPr="00D71609">
        <w:rPr>
          <w:rFonts w:ascii="Verdana" w:hAnsi="Verdana"/>
          <w:color w:val="auto"/>
          <w:sz w:val="20"/>
          <w:szCs w:val="20"/>
        </w:rPr>
        <w:t>certificate which</w:t>
      </w:r>
      <w:proofErr w:type="gramEnd"/>
      <w:r w:rsidRPr="00D71609">
        <w:rPr>
          <w:rFonts w:ascii="Verdana" w:hAnsi="Verdana"/>
          <w:color w:val="auto"/>
          <w:sz w:val="20"/>
          <w:szCs w:val="20"/>
        </w:rPr>
        <w:t xml:space="preserve"> is issued for each learner.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In order to do this, the centre will: </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Register each learner within the awarding body requirements. </w:t>
      </w:r>
    </w:p>
    <w:p w:rsidR="003B3F66" w:rsidRPr="000A31DF"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Provide a mechanism for programme teams to check the accuracy of learner registrations.  At the start of each academic year, the Exam Secretary provides each assessor and lead internal verifier with details of students registered on their courses. These members of staff have until the end of Term 2 to check registration details before signing or emailing </w:t>
      </w:r>
      <w:r w:rsidRPr="000A31DF">
        <w:rPr>
          <w:rFonts w:ascii="Verdana" w:hAnsi="Verdana"/>
          <w:color w:val="auto"/>
          <w:sz w:val="20"/>
          <w:szCs w:val="20"/>
        </w:rPr>
        <w:t xml:space="preserve">the </w:t>
      </w:r>
      <w:r w:rsidR="00546DE0" w:rsidRPr="000A31DF">
        <w:rPr>
          <w:rFonts w:ascii="Verdana" w:hAnsi="Verdana"/>
          <w:color w:val="auto"/>
          <w:sz w:val="20"/>
          <w:szCs w:val="20"/>
        </w:rPr>
        <w:t xml:space="preserve">Deputy </w:t>
      </w:r>
      <w:r w:rsidRPr="000A31DF">
        <w:rPr>
          <w:rFonts w:ascii="Verdana" w:hAnsi="Verdana"/>
          <w:color w:val="auto"/>
          <w:sz w:val="20"/>
          <w:szCs w:val="20"/>
        </w:rPr>
        <w:t xml:space="preserve">Head Teacher to confirm details are correct. During term 3, a final check </w:t>
      </w:r>
      <w:proofErr w:type="gramStart"/>
      <w:r w:rsidRPr="000A31DF">
        <w:rPr>
          <w:rFonts w:ascii="Verdana" w:hAnsi="Verdana"/>
          <w:color w:val="auto"/>
          <w:sz w:val="20"/>
          <w:szCs w:val="20"/>
        </w:rPr>
        <w:t>is performed</w:t>
      </w:r>
      <w:proofErr w:type="gramEnd"/>
      <w:r w:rsidRPr="000A31DF">
        <w:rPr>
          <w:rFonts w:ascii="Verdana" w:hAnsi="Verdana"/>
          <w:color w:val="auto"/>
          <w:sz w:val="20"/>
          <w:szCs w:val="20"/>
        </w:rPr>
        <w:t xml:space="preserve"> before details are submitted to the exam board.</w:t>
      </w:r>
    </w:p>
    <w:p w:rsidR="00E210E9" w:rsidRPr="00822191" w:rsidRDefault="00E210E9" w:rsidP="00220B7C">
      <w:pPr>
        <w:pStyle w:val="Default"/>
        <w:numPr>
          <w:ilvl w:val="0"/>
          <w:numId w:val="12"/>
        </w:numPr>
        <w:rPr>
          <w:rFonts w:ascii="Verdana" w:hAnsi="Verdana"/>
          <w:color w:val="auto"/>
          <w:sz w:val="20"/>
          <w:szCs w:val="20"/>
        </w:rPr>
      </w:pPr>
      <w:r w:rsidRPr="000A31DF">
        <w:rPr>
          <w:rFonts w:ascii="Verdana" w:hAnsi="Verdana"/>
          <w:color w:val="auto"/>
          <w:sz w:val="20"/>
          <w:szCs w:val="20"/>
        </w:rPr>
        <w:t xml:space="preserve">Quality Nominee or Exam Officer will inform SV when students work and all relevant paperwork </w:t>
      </w:r>
      <w:proofErr w:type="gramStart"/>
      <w:r w:rsidRPr="000A31DF">
        <w:rPr>
          <w:rFonts w:ascii="Verdana" w:hAnsi="Verdana"/>
          <w:color w:val="auto"/>
          <w:sz w:val="20"/>
          <w:szCs w:val="20"/>
        </w:rPr>
        <w:t>has been verified</w:t>
      </w:r>
      <w:proofErr w:type="gramEnd"/>
      <w:r w:rsidRPr="000A31DF">
        <w:rPr>
          <w:rFonts w:ascii="Verdana" w:hAnsi="Verdana"/>
          <w:color w:val="auto"/>
          <w:sz w:val="20"/>
          <w:szCs w:val="20"/>
        </w:rPr>
        <w:t>.</w:t>
      </w:r>
      <w:r>
        <w:rPr>
          <w:rFonts w:ascii="Verdana" w:hAnsi="Verdana"/>
          <w:color w:val="auto"/>
          <w:sz w:val="20"/>
          <w:szCs w:val="20"/>
        </w:rPr>
        <w:t xml:space="preserve"> </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Inform the awarding body of withdrawals, transfers or changes to learner details. This happens in every term. </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Ensure that certificate claims are timely and based solely on internally verified assessment records. This occurs in term 5 and 6 where the exam secretary will send out forms to each assessor and lead internal verifier asking for the full name, number of each unit a student has studied, and grade achieved. All subjects use the same format at Entry Level 3 and Level 1.</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Audit certificate claims made to the awarding body. </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Audit the certificates received from the awarding body to ensure accuracy and completeness </w:t>
      </w:r>
    </w:p>
    <w:p w:rsidR="003B3F66"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Keep all records safely and securely for three years post certification. </w:t>
      </w:r>
    </w:p>
    <w:p w:rsidR="007A04FA" w:rsidRDefault="007A04FA" w:rsidP="007A04FA">
      <w:pPr>
        <w:pStyle w:val="Default"/>
        <w:ind w:left="720"/>
        <w:rPr>
          <w:rFonts w:ascii="Verdana" w:hAnsi="Verdana"/>
          <w:color w:val="auto"/>
          <w:sz w:val="20"/>
          <w:szCs w:val="20"/>
        </w:rPr>
      </w:pPr>
    </w:p>
    <w:p w:rsidR="00E67F80" w:rsidRPr="00D71609" w:rsidRDefault="00E67F80" w:rsidP="003B3F66">
      <w:pPr>
        <w:pStyle w:val="Default"/>
        <w:rPr>
          <w:rFonts w:ascii="Verdana" w:hAnsi="Verdana"/>
          <w:color w:val="auto"/>
          <w:sz w:val="20"/>
          <w:szCs w:val="20"/>
        </w:rPr>
      </w:pPr>
    </w:p>
    <w:p w:rsidR="00E67F80" w:rsidRPr="00D71609" w:rsidRDefault="00E67F80" w:rsidP="003B3F66">
      <w:pPr>
        <w:pStyle w:val="Default"/>
        <w:rPr>
          <w:rFonts w:ascii="Verdana" w:hAnsi="Verdana"/>
          <w:color w:val="auto"/>
          <w:sz w:val="20"/>
          <w:szCs w:val="20"/>
        </w:rPr>
      </w:pPr>
    </w:p>
    <w:p w:rsidR="00E67F80" w:rsidRPr="00D71609" w:rsidRDefault="00E67F80" w:rsidP="003B3F66">
      <w:pPr>
        <w:pStyle w:val="Default"/>
        <w:rPr>
          <w:rFonts w:ascii="Verdana" w:hAnsi="Verdana"/>
          <w:color w:val="auto"/>
          <w:sz w:val="20"/>
          <w:szCs w:val="20"/>
        </w:rPr>
      </w:pPr>
    </w:p>
    <w:p w:rsidR="00E67F80" w:rsidRPr="00D71609" w:rsidRDefault="00E67F80" w:rsidP="003B3F66">
      <w:pPr>
        <w:pStyle w:val="Default"/>
        <w:rPr>
          <w:rFonts w:ascii="Verdana" w:hAnsi="Verdana"/>
          <w:color w:val="auto"/>
          <w:sz w:val="20"/>
          <w:szCs w:val="20"/>
        </w:rPr>
      </w:pPr>
    </w:p>
    <w:p w:rsidR="00E67F80" w:rsidRPr="00D71609" w:rsidRDefault="00E67F80" w:rsidP="003B3F66">
      <w:pPr>
        <w:pStyle w:val="Default"/>
        <w:rPr>
          <w:rFonts w:ascii="Verdana" w:hAnsi="Verdana"/>
          <w:color w:val="auto"/>
          <w:sz w:val="20"/>
          <w:szCs w:val="20"/>
        </w:rPr>
      </w:pPr>
    </w:p>
    <w:p w:rsidR="00E67F80" w:rsidRPr="00D71609" w:rsidRDefault="00E67F80" w:rsidP="003B3F66">
      <w:pPr>
        <w:pStyle w:val="Default"/>
        <w:rPr>
          <w:rFonts w:ascii="Verdana" w:hAnsi="Verdana"/>
          <w:color w:val="auto"/>
          <w:sz w:val="20"/>
          <w:szCs w:val="20"/>
        </w:rPr>
      </w:pPr>
    </w:p>
    <w:p w:rsidR="00E67F80" w:rsidRPr="00D71609" w:rsidRDefault="00E67F80"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Default="00FA20F5" w:rsidP="003B3F66">
      <w:pPr>
        <w:pStyle w:val="Default"/>
        <w:rPr>
          <w:rFonts w:ascii="Verdana" w:hAnsi="Verdana"/>
          <w:b/>
          <w:color w:val="auto"/>
          <w:sz w:val="20"/>
          <w:szCs w:val="20"/>
        </w:rPr>
      </w:pPr>
    </w:p>
    <w:p w:rsidR="00822191" w:rsidRDefault="00822191" w:rsidP="003B3F66">
      <w:pPr>
        <w:pStyle w:val="Default"/>
        <w:rPr>
          <w:rFonts w:ascii="Verdana" w:hAnsi="Verdana"/>
          <w:b/>
          <w:color w:val="auto"/>
          <w:sz w:val="20"/>
          <w:szCs w:val="20"/>
        </w:rPr>
      </w:pPr>
    </w:p>
    <w:p w:rsidR="00822191" w:rsidRDefault="00822191" w:rsidP="003B3F66">
      <w:pPr>
        <w:pStyle w:val="Default"/>
        <w:rPr>
          <w:rFonts w:ascii="Verdana" w:hAnsi="Verdana"/>
          <w:b/>
          <w:color w:val="auto"/>
          <w:sz w:val="20"/>
          <w:szCs w:val="20"/>
        </w:rPr>
      </w:pPr>
    </w:p>
    <w:p w:rsidR="00822191" w:rsidRPr="00D71609" w:rsidRDefault="00822191"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3B3F66" w:rsidRPr="00D71609" w:rsidRDefault="003B3F66" w:rsidP="003B3F66">
      <w:pPr>
        <w:pStyle w:val="Default"/>
        <w:rPr>
          <w:rFonts w:ascii="Verdana" w:hAnsi="Verdana"/>
          <w:b/>
          <w:color w:val="auto"/>
          <w:sz w:val="20"/>
          <w:szCs w:val="20"/>
        </w:rPr>
      </w:pPr>
      <w:proofErr w:type="gramStart"/>
      <w:r w:rsidRPr="00D71609">
        <w:rPr>
          <w:rFonts w:ascii="Verdana" w:hAnsi="Verdana"/>
          <w:b/>
          <w:color w:val="auto"/>
          <w:sz w:val="20"/>
          <w:szCs w:val="20"/>
        </w:rPr>
        <w:t>This policy will be reviewed every 12 months by the Quality Nominee</w:t>
      </w:r>
      <w:proofErr w:type="gramEnd"/>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Vocational Subjects – Level 1/ 2 BTEC</w:t>
      </w:r>
    </w:p>
    <w:p w:rsidR="003B3F66" w:rsidRPr="00D71609" w:rsidRDefault="003B3F66" w:rsidP="003B3F66">
      <w:pPr>
        <w:pStyle w:val="Default"/>
        <w:jc w:val="center"/>
        <w:rPr>
          <w:rFonts w:ascii="Verdana" w:hAnsi="Verdana"/>
          <w:b/>
          <w:bCs/>
          <w:color w:val="auto"/>
          <w:sz w:val="20"/>
          <w:szCs w:val="20"/>
        </w:rPr>
      </w:pPr>
    </w:p>
    <w:p w:rsidR="003B3F66" w:rsidRPr="00D71609" w:rsidRDefault="003B3F66" w:rsidP="00E67F80">
      <w:pPr>
        <w:pStyle w:val="Default"/>
        <w:outlineLvl w:val="0"/>
        <w:rPr>
          <w:rFonts w:ascii="Verdana" w:hAnsi="Verdana"/>
          <w:color w:val="auto"/>
          <w:sz w:val="20"/>
          <w:szCs w:val="20"/>
        </w:rPr>
      </w:pPr>
      <w:bookmarkStart w:id="4" w:name="_Toc34638838"/>
      <w:r w:rsidRPr="00D71609">
        <w:rPr>
          <w:rFonts w:ascii="Verdana" w:hAnsi="Verdana"/>
          <w:b/>
          <w:bCs/>
          <w:color w:val="auto"/>
          <w:sz w:val="20"/>
          <w:szCs w:val="20"/>
        </w:rPr>
        <w:t>Assessment Policy</w:t>
      </w:r>
      <w:bookmarkEnd w:id="4"/>
      <w:r w:rsidRPr="00D71609">
        <w:rPr>
          <w:rFonts w:ascii="Verdana" w:hAnsi="Verdana"/>
          <w:b/>
          <w:bCs/>
          <w:color w:val="auto"/>
          <w:sz w:val="20"/>
          <w:szCs w:val="20"/>
        </w:rPr>
        <w:t xml:space="preserve"> </w:t>
      </w:r>
      <w:r w:rsidR="005D35D9">
        <w:rPr>
          <w:rFonts w:ascii="Verdana" w:hAnsi="Verdana"/>
          <w:b/>
          <w:bCs/>
          <w:color w:val="auto"/>
          <w:sz w:val="20"/>
          <w:szCs w:val="20"/>
        </w:rPr>
        <w:br/>
      </w: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Aim: </w:t>
      </w:r>
    </w:p>
    <w:p w:rsidR="003B3F66" w:rsidRPr="00D71609" w:rsidRDefault="003B3F66" w:rsidP="00220B7C">
      <w:pPr>
        <w:pStyle w:val="Default"/>
        <w:numPr>
          <w:ilvl w:val="0"/>
          <w:numId w:val="13"/>
        </w:numPr>
        <w:rPr>
          <w:rFonts w:ascii="Verdana" w:hAnsi="Verdana"/>
          <w:color w:val="auto"/>
          <w:sz w:val="20"/>
          <w:szCs w:val="20"/>
        </w:rPr>
      </w:pPr>
      <w:r w:rsidRPr="00D71609">
        <w:rPr>
          <w:rFonts w:ascii="Verdana" w:hAnsi="Verdana"/>
          <w:color w:val="auto"/>
          <w:sz w:val="20"/>
          <w:szCs w:val="20"/>
        </w:rPr>
        <w:t xml:space="preserve">To ensure that assessment methodology is valid, reliable and does not disadvantage or advantage any group of learners or individuals. </w:t>
      </w:r>
    </w:p>
    <w:p w:rsidR="003B3F66" w:rsidRPr="00D71609" w:rsidRDefault="003B3F66" w:rsidP="00220B7C">
      <w:pPr>
        <w:pStyle w:val="Default"/>
        <w:numPr>
          <w:ilvl w:val="0"/>
          <w:numId w:val="13"/>
        </w:numPr>
        <w:rPr>
          <w:rFonts w:ascii="Verdana" w:hAnsi="Verdana"/>
          <w:color w:val="auto"/>
          <w:sz w:val="20"/>
          <w:szCs w:val="20"/>
        </w:rPr>
      </w:pPr>
      <w:r w:rsidRPr="00D71609">
        <w:rPr>
          <w:rFonts w:ascii="Verdana" w:hAnsi="Verdana"/>
          <w:color w:val="auto"/>
          <w:sz w:val="20"/>
          <w:szCs w:val="20"/>
        </w:rPr>
        <w:t xml:space="preserve">To ensure that the assessment procedure is open, fair and free from bias and to national standards. </w:t>
      </w:r>
    </w:p>
    <w:p w:rsidR="003B3F66" w:rsidRPr="00D71609" w:rsidRDefault="003B3F66" w:rsidP="00220B7C">
      <w:pPr>
        <w:pStyle w:val="Default"/>
        <w:numPr>
          <w:ilvl w:val="0"/>
          <w:numId w:val="13"/>
        </w:numPr>
        <w:rPr>
          <w:rFonts w:ascii="Verdana" w:hAnsi="Verdana"/>
          <w:color w:val="auto"/>
          <w:sz w:val="20"/>
          <w:szCs w:val="20"/>
        </w:rPr>
      </w:pPr>
      <w:r w:rsidRPr="00D71609">
        <w:rPr>
          <w:rFonts w:ascii="Verdana" w:hAnsi="Verdana"/>
          <w:color w:val="auto"/>
          <w:sz w:val="20"/>
          <w:szCs w:val="20"/>
        </w:rPr>
        <w:t xml:space="preserve">To ensure that there is accurate and detailed recording of assessment decisions.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In order to do this, the centre will: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Ensure that learners </w:t>
      </w:r>
      <w:proofErr w:type="gramStart"/>
      <w:r w:rsidRPr="00D71609">
        <w:rPr>
          <w:rFonts w:ascii="Verdana" w:hAnsi="Verdana"/>
          <w:color w:val="auto"/>
          <w:sz w:val="20"/>
          <w:szCs w:val="20"/>
        </w:rPr>
        <w:t>are provided</w:t>
      </w:r>
      <w:proofErr w:type="gramEnd"/>
      <w:r w:rsidRPr="00D71609">
        <w:rPr>
          <w:rFonts w:ascii="Verdana" w:hAnsi="Verdana"/>
          <w:color w:val="auto"/>
          <w:sz w:val="20"/>
          <w:szCs w:val="20"/>
        </w:rPr>
        <w:t xml:space="preserve"> with assignments that are fit for purpose, to enable them to produce appropriate evidence for assessment. This requires Lead internal verifiers and subject staff </w:t>
      </w:r>
      <w:proofErr w:type="gramStart"/>
      <w:r w:rsidRPr="00D71609">
        <w:rPr>
          <w:rFonts w:ascii="Verdana" w:hAnsi="Verdana"/>
          <w:color w:val="auto"/>
          <w:sz w:val="20"/>
          <w:szCs w:val="20"/>
        </w:rPr>
        <w:t>to internally verify</w:t>
      </w:r>
      <w:proofErr w:type="gramEnd"/>
      <w:r w:rsidRPr="00D71609">
        <w:rPr>
          <w:rFonts w:ascii="Verdana" w:hAnsi="Verdana"/>
          <w:color w:val="auto"/>
          <w:sz w:val="20"/>
          <w:szCs w:val="20"/>
        </w:rPr>
        <w:t xml:space="preserve"> assignment briefs at the start of each academic year, and before units are commenced.</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Produce a clear and accurate assessment plan at the start of the programme/academic year. These </w:t>
      </w:r>
      <w:proofErr w:type="gramStart"/>
      <w:r w:rsidRPr="00D71609">
        <w:rPr>
          <w:rFonts w:ascii="Verdana" w:hAnsi="Verdana"/>
          <w:color w:val="auto"/>
          <w:sz w:val="20"/>
          <w:szCs w:val="20"/>
        </w:rPr>
        <w:t>are created</w:t>
      </w:r>
      <w:proofErr w:type="gramEnd"/>
      <w:r w:rsidRPr="00D71609">
        <w:rPr>
          <w:rFonts w:ascii="Verdana" w:hAnsi="Verdana"/>
          <w:color w:val="auto"/>
          <w:sz w:val="20"/>
          <w:szCs w:val="20"/>
        </w:rPr>
        <w:t xml:space="preserve"> in term 6 and at the start of term 1 once timetables have been finalised, and staff are aware of any changes to courses.</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Provide clear, published dates for </w:t>
      </w:r>
      <w:proofErr w:type="gramStart"/>
      <w:r w:rsidRPr="00D71609">
        <w:rPr>
          <w:rFonts w:ascii="Verdana" w:hAnsi="Verdana"/>
          <w:color w:val="auto"/>
          <w:sz w:val="20"/>
          <w:szCs w:val="20"/>
        </w:rPr>
        <w:t>hand-out</w:t>
      </w:r>
      <w:proofErr w:type="gramEnd"/>
      <w:r w:rsidRPr="00D71609">
        <w:rPr>
          <w:rFonts w:ascii="Verdana" w:hAnsi="Verdana"/>
          <w:color w:val="auto"/>
          <w:sz w:val="20"/>
          <w:szCs w:val="20"/>
        </w:rPr>
        <w:t xml:space="preserve"> of assignments and deadlines for assessment. This is evident on the assessment map, and on the front of each assignment brief, where the hand out and hand in date </w:t>
      </w:r>
      <w:proofErr w:type="gramStart"/>
      <w:r w:rsidRPr="00D71609">
        <w:rPr>
          <w:rFonts w:ascii="Verdana" w:hAnsi="Verdana"/>
          <w:color w:val="auto"/>
          <w:sz w:val="20"/>
          <w:szCs w:val="20"/>
        </w:rPr>
        <w:t>is indicated</w:t>
      </w:r>
      <w:proofErr w:type="gramEnd"/>
      <w:r w:rsidRPr="00D71609">
        <w:rPr>
          <w:rFonts w:ascii="Verdana" w:hAnsi="Verdana"/>
          <w:color w:val="auto"/>
          <w:sz w:val="20"/>
          <w:szCs w:val="20"/>
        </w:rPr>
        <w:t>.</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Assess learner’s evidence using only the published assessment and grading criteria.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Ensure that assessment decisions are impartial, valid and reliable. This is where the School’s internal verification policy is used, and regular work sampling, book monitoring and internal verification occurs each term.</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No limit or ‘cap’ learner achievement if work </w:t>
      </w:r>
      <w:proofErr w:type="gramStart"/>
      <w:r w:rsidRPr="00D71609">
        <w:rPr>
          <w:rFonts w:ascii="Verdana" w:hAnsi="Verdana"/>
          <w:color w:val="auto"/>
          <w:sz w:val="20"/>
          <w:szCs w:val="20"/>
        </w:rPr>
        <w:t>is submitted</w:t>
      </w:r>
      <w:proofErr w:type="gramEnd"/>
      <w:r w:rsidRPr="00D71609">
        <w:rPr>
          <w:rFonts w:ascii="Verdana" w:hAnsi="Verdana"/>
          <w:color w:val="auto"/>
          <w:sz w:val="20"/>
          <w:szCs w:val="20"/>
        </w:rPr>
        <w:t xml:space="preserve"> late.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Develop assessment procedures that will minimise the opportunity for malpractice.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Maintain accurate and detailed records of assessment decisions. All subjects record student progress on subject tracking sheets, where a centre format is used.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Maintain a robust and rigorous internal verification procedure.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Provide samples for standards verification as required by the awarding organisation.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Monitor standards verification reports and undertake any remedial action required. Each year reports by standards verifiers </w:t>
      </w:r>
      <w:proofErr w:type="gramStart"/>
      <w:r w:rsidRPr="00D71609">
        <w:rPr>
          <w:rFonts w:ascii="Verdana" w:hAnsi="Verdana"/>
          <w:color w:val="auto"/>
          <w:sz w:val="20"/>
          <w:szCs w:val="20"/>
        </w:rPr>
        <w:t>are shared</w:t>
      </w:r>
      <w:proofErr w:type="gramEnd"/>
      <w:r w:rsidRPr="00D71609">
        <w:rPr>
          <w:rFonts w:ascii="Verdana" w:hAnsi="Verdana"/>
          <w:color w:val="auto"/>
          <w:sz w:val="20"/>
          <w:szCs w:val="20"/>
        </w:rPr>
        <w:t xml:space="preserve"> with staff and key points raised at department meetings.</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Share good assessment practice between all BTEC programme teams.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Ensure that </w:t>
      </w:r>
      <w:proofErr w:type="gramStart"/>
      <w:r w:rsidRPr="00D71609">
        <w:rPr>
          <w:rFonts w:ascii="Verdana" w:hAnsi="Verdana"/>
          <w:color w:val="auto"/>
          <w:sz w:val="20"/>
          <w:szCs w:val="20"/>
        </w:rPr>
        <w:t>BTEC assessment methodology and the role of the assessor are understood by all BTEC staff</w:t>
      </w:r>
      <w:proofErr w:type="gramEnd"/>
      <w:r w:rsidRPr="00D71609">
        <w:rPr>
          <w:rFonts w:ascii="Verdana" w:hAnsi="Verdana"/>
          <w:color w:val="auto"/>
          <w:sz w:val="20"/>
          <w:szCs w:val="20"/>
        </w:rPr>
        <w:t xml:space="preserve">.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Provide resources to ensure that assessment </w:t>
      </w:r>
      <w:proofErr w:type="gramStart"/>
      <w:r w:rsidRPr="00D71609">
        <w:rPr>
          <w:rFonts w:ascii="Verdana" w:hAnsi="Verdana"/>
          <w:color w:val="auto"/>
          <w:sz w:val="20"/>
          <w:szCs w:val="20"/>
        </w:rPr>
        <w:t>can be performed</w:t>
      </w:r>
      <w:proofErr w:type="gramEnd"/>
      <w:r w:rsidRPr="00D71609">
        <w:rPr>
          <w:rFonts w:ascii="Verdana" w:hAnsi="Verdana"/>
          <w:color w:val="auto"/>
          <w:sz w:val="20"/>
          <w:szCs w:val="20"/>
        </w:rPr>
        <w:t xml:space="preserve"> accurately and appropriately. All lessons need to be planned thoroughly enabling students to achieve grades once assessment tasks </w:t>
      </w:r>
      <w:proofErr w:type="gramStart"/>
      <w:r w:rsidRPr="00D71609">
        <w:rPr>
          <w:rFonts w:ascii="Verdana" w:hAnsi="Verdana"/>
          <w:color w:val="auto"/>
          <w:sz w:val="20"/>
          <w:szCs w:val="20"/>
        </w:rPr>
        <w:t>have been started</w:t>
      </w:r>
      <w:proofErr w:type="gramEnd"/>
      <w:r w:rsidRPr="00D71609">
        <w:rPr>
          <w:rFonts w:ascii="Verdana" w:hAnsi="Verdana"/>
          <w:color w:val="auto"/>
          <w:sz w:val="20"/>
          <w:szCs w:val="20"/>
        </w:rPr>
        <w:t>.</w:t>
      </w:r>
    </w:p>
    <w:p w:rsidR="003B3F66" w:rsidRPr="00D71609" w:rsidRDefault="003B3F66" w:rsidP="003B3F66">
      <w:pPr>
        <w:pStyle w:val="Default"/>
        <w:rPr>
          <w:rFonts w:ascii="Verdana" w:hAnsi="Verdana"/>
          <w:color w:val="auto"/>
          <w:sz w:val="20"/>
          <w:szCs w:val="20"/>
        </w:rPr>
      </w:pPr>
    </w:p>
    <w:p w:rsidR="003B3F66" w:rsidRPr="005D35D9" w:rsidRDefault="003B3F66" w:rsidP="003B3F66">
      <w:pPr>
        <w:pStyle w:val="Default"/>
        <w:rPr>
          <w:rFonts w:ascii="Verdana" w:hAnsi="Verdana"/>
          <w:b/>
          <w:color w:val="auto"/>
          <w:sz w:val="20"/>
          <w:szCs w:val="20"/>
          <w:u w:val="single"/>
        </w:rPr>
      </w:pPr>
      <w:r w:rsidRPr="00D71609">
        <w:rPr>
          <w:rFonts w:ascii="Verdana" w:hAnsi="Verdana"/>
          <w:b/>
          <w:color w:val="auto"/>
          <w:sz w:val="20"/>
          <w:szCs w:val="20"/>
          <w:u w:val="single"/>
        </w:rPr>
        <w:t>Centre Procedure</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 teacher or tutor must decide when the learner is fully prepared to undertake the assessment. </w:t>
      </w:r>
    </w:p>
    <w:p w:rsidR="003B3F66" w:rsidRPr="00D71609" w:rsidRDefault="003B3F66" w:rsidP="00220B7C">
      <w:pPr>
        <w:pStyle w:val="Default"/>
        <w:numPr>
          <w:ilvl w:val="0"/>
          <w:numId w:val="6"/>
        </w:numPr>
        <w:rPr>
          <w:rFonts w:ascii="Verdana" w:hAnsi="Verdana"/>
          <w:color w:val="auto"/>
          <w:sz w:val="20"/>
          <w:szCs w:val="20"/>
        </w:rPr>
      </w:pPr>
      <w:r w:rsidRPr="00D71609">
        <w:rPr>
          <w:rFonts w:ascii="Verdana" w:hAnsi="Verdana"/>
          <w:color w:val="auto"/>
          <w:sz w:val="20"/>
          <w:szCs w:val="20"/>
        </w:rPr>
        <w:t xml:space="preserve">Before starting an assessment, the tutor must ensure each learner understands the:  Assessment requirements </w:t>
      </w:r>
    </w:p>
    <w:p w:rsidR="003B3F66" w:rsidRPr="00D71609" w:rsidRDefault="003B3F66" w:rsidP="00220B7C">
      <w:pPr>
        <w:pStyle w:val="Default"/>
        <w:numPr>
          <w:ilvl w:val="0"/>
          <w:numId w:val="6"/>
        </w:numPr>
        <w:rPr>
          <w:rFonts w:ascii="Verdana" w:hAnsi="Verdana"/>
          <w:color w:val="auto"/>
          <w:sz w:val="20"/>
          <w:szCs w:val="20"/>
        </w:rPr>
      </w:pPr>
      <w:r w:rsidRPr="00D71609">
        <w:rPr>
          <w:rFonts w:ascii="Verdana" w:hAnsi="Verdana"/>
          <w:color w:val="auto"/>
          <w:sz w:val="20"/>
          <w:szCs w:val="20"/>
        </w:rPr>
        <w:t xml:space="preserve">Nature of the evidence they need to produce </w:t>
      </w:r>
    </w:p>
    <w:p w:rsidR="003B3F66" w:rsidRPr="00D71609" w:rsidRDefault="003B3F66" w:rsidP="00220B7C">
      <w:pPr>
        <w:pStyle w:val="Default"/>
        <w:numPr>
          <w:ilvl w:val="0"/>
          <w:numId w:val="6"/>
        </w:numPr>
        <w:rPr>
          <w:rFonts w:ascii="Verdana" w:hAnsi="Verdana"/>
          <w:color w:val="auto"/>
          <w:sz w:val="20"/>
          <w:szCs w:val="20"/>
        </w:rPr>
      </w:pPr>
      <w:r w:rsidRPr="00D71609">
        <w:rPr>
          <w:rFonts w:ascii="Verdana" w:hAnsi="Verdana"/>
          <w:color w:val="auto"/>
          <w:sz w:val="20"/>
          <w:szCs w:val="20"/>
        </w:rPr>
        <w:t>Importance of time management and meeting deadlines.</w:t>
      </w:r>
    </w:p>
    <w:p w:rsidR="003B3F66" w:rsidRPr="00D71609" w:rsidRDefault="003B3F66" w:rsidP="003B3F66">
      <w:pPr>
        <w:pStyle w:val="Default"/>
        <w:rPr>
          <w:rFonts w:ascii="Verdana" w:hAnsi="Verdana"/>
          <w:color w:val="auto"/>
          <w:sz w:val="20"/>
          <w:szCs w:val="20"/>
        </w:rPr>
      </w:pPr>
    </w:p>
    <w:p w:rsidR="005D35D9" w:rsidRDefault="005D35D9"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Once learners are working on </w:t>
      </w:r>
      <w:proofErr w:type="gramStart"/>
      <w:r w:rsidRPr="00D71609">
        <w:rPr>
          <w:rFonts w:ascii="Verdana" w:hAnsi="Verdana"/>
          <w:color w:val="auto"/>
          <w:sz w:val="20"/>
          <w:szCs w:val="20"/>
        </w:rPr>
        <w:t>assignments which</w:t>
      </w:r>
      <w:proofErr w:type="gramEnd"/>
      <w:r w:rsidRPr="00D71609">
        <w:rPr>
          <w:rFonts w:ascii="Verdana" w:hAnsi="Verdana"/>
          <w:color w:val="auto"/>
          <w:sz w:val="20"/>
          <w:szCs w:val="20"/>
        </w:rPr>
        <w:t xml:space="preserve"> they will submit for assessment, they must work independently to produce and prepare evidence for assessment.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Once the learner begins work for the assessment, the tutor must not:  </w:t>
      </w:r>
    </w:p>
    <w:p w:rsidR="003B3F66" w:rsidRPr="00D71609" w:rsidRDefault="003B3F66" w:rsidP="00220B7C">
      <w:pPr>
        <w:pStyle w:val="Default"/>
        <w:numPr>
          <w:ilvl w:val="0"/>
          <w:numId w:val="7"/>
        </w:numPr>
        <w:rPr>
          <w:rFonts w:ascii="Verdana" w:hAnsi="Verdana"/>
          <w:color w:val="auto"/>
          <w:sz w:val="20"/>
          <w:szCs w:val="20"/>
        </w:rPr>
      </w:pPr>
      <w:r w:rsidRPr="00D71609">
        <w:rPr>
          <w:rFonts w:ascii="Verdana" w:hAnsi="Verdana"/>
          <w:color w:val="auto"/>
          <w:sz w:val="20"/>
          <w:szCs w:val="20"/>
        </w:rPr>
        <w:t>Provide specific assessment feedback on the evidence produced by the learner before it is submitted for assessment</w:t>
      </w:r>
    </w:p>
    <w:p w:rsidR="003B3F66" w:rsidRPr="00D71609" w:rsidRDefault="003B3F66" w:rsidP="00220B7C">
      <w:pPr>
        <w:pStyle w:val="Default"/>
        <w:numPr>
          <w:ilvl w:val="0"/>
          <w:numId w:val="7"/>
        </w:numPr>
        <w:rPr>
          <w:rFonts w:ascii="Verdana" w:hAnsi="Verdana"/>
          <w:color w:val="auto"/>
          <w:sz w:val="20"/>
          <w:szCs w:val="20"/>
        </w:rPr>
      </w:pPr>
      <w:r w:rsidRPr="00D71609">
        <w:rPr>
          <w:rFonts w:ascii="Verdana" w:hAnsi="Verdana"/>
          <w:color w:val="auto"/>
          <w:sz w:val="20"/>
          <w:szCs w:val="20"/>
        </w:rPr>
        <w:t>Confirm achievement of specific assessment criteria until the assessment stage</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All assessment </w:t>
      </w:r>
      <w:proofErr w:type="gramStart"/>
      <w:r w:rsidRPr="00D71609">
        <w:rPr>
          <w:rFonts w:ascii="Verdana" w:hAnsi="Verdana"/>
          <w:color w:val="auto"/>
          <w:sz w:val="20"/>
          <w:szCs w:val="20"/>
        </w:rPr>
        <w:t>should be recorded</w:t>
      </w:r>
      <w:proofErr w:type="gramEnd"/>
      <w:r w:rsidRPr="00D71609">
        <w:rPr>
          <w:rFonts w:ascii="Verdana" w:hAnsi="Verdana"/>
          <w:color w:val="auto"/>
          <w:sz w:val="20"/>
          <w:szCs w:val="20"/>
        </w:rPr>
        <w:t xml:space="preserve"> in a way that assures the following: </w:t>
      </w:r>
    </w:p>
    <w:p w:rsidR="003B3F66" w:rsidRPr="00D71609" w:rsidRDefault="003B3F66" w:rsidP="00220B7C">
      <w:pPr>
        <w:pStyle w:val="Default"/>
        <w:numPr>
          <w:ilvl w:val="0"/>
          <w:numId w:val="8"/>
        </w:numPr>
        <w:rPr>
          <w:rFonts w:ascii="Verdana" w:hAnsi="Verdana"/>
          <w:color w:val="auto"/>
          <w:sz w:val="20"/>
          <w:szCs w:val="20"/>
        </w:rPr>
      </w:pPr>
      <w:r w:rsidRPr="00D71609">
        <w:rPr>
          <w:rFonts w:ascii="Verdana" w:hAnsi="Verdana"/>
          <w:color w:val="auto"/>
          <w:sz w:val="20"/>
          <w:szCs w:val="20"/>
        </w:rPr>
        <w:t xml:space="preserve">Assessment evidence is clearly measured against national standards </w:t>
      </w:r>
    </w:p>
    <w:p w:rsidR="003B3F66" w:rsidRPr="00D71609" w:rsidRDefault="003B3F66" w:rsidP="00220B7C">
      <w:pPr>
        <w:pStyle w:val="Default"/>
        <w:numPr>
          <w:ilvl w:val="0"/>
          <w:numId w:val="8"/>
        </w:numPr>
        <w:rPr>
          <w:rFonts w:ascii="Verdana" w:hAnsi="Verdana"/>
          <w:color w:val="auto"/>
          <w:sz w:val="20"/>
          <w:szCs w:val="20"/>
        </w:rPr>
      </w:pPr>
      <w:r w:rsidRPr="00D71609">
        <w:rPr>
          <w:rFonts w:ascii="Verdana" w:hAnsi="Verdana"/>
          <w:color w:val="auto"/>
          <w:sz w:val="20"/>
          <w:szCs w:val="20"/>
        </w:rPr>
        <w:t>Learner progress can be accurately tracked</w:t>
      </w:r>
    </w:p>
    <w:p w:rsidR="003B3F66" w:rsidRPr="00D71609" w:rsidRDefault="003B3F66" w:rsidP="00220B7C">
      <w:pPr>
        <w:pStyle w:val="Default"/>
        <w:numPr>
          <w:ilvl w:val="0"/>
          <w:numId w:val="8"/>
        </w:numPr>
        <w:rPr>
          <w:rFonts w:ascii="Verdana" w:hAnsi="Verdana"/>
          <w:color w:val="auto"/>
          <w:sz w:val="20"/>
          <w:szCs w:val="20"/>
        </w:rPr>
      </w:pPr>
      <w:r w:rsidRPr="00D71609">
        <w:rPr>
          <w:rFonts w:ascii="Verdana" w:hAnsi="Verdana"/>
          <w:color w:val="auto"/>
          <w:sz w:val="20"/>
          <w:szCs w:val="20"/>
        </w:rPr>
        <w:t xml:space="preserve">The assessment process can be reliably verified </w:t>
      </w:r>
    </w:p>
    <w:p w:rsidR="003B3F66" w:rsidRPr="00D71609" w:rsidRDefault="003B3F66" w:rsidP="00220B7C">
      <w:pPr>
        <w:pStyle w:val="Default"/>
        <w:numPr>
          <w:ilvl w:val="0"/>
          <w:numId w:val="8"/>
        </w:numPr>
        <w:rPr>
          <w:rFonts w:ascii="Verdana" w:hAnsi="Verdana"/>
          <w:color w:val="auto"/>
          <w:sz w:val="20"/>
          <w:szCs w:val="20"/>
        </w:rPr>
      </w:pPr>
      <w:r w:rsidRPr="00D71609">
        <w:rPr>
          <w:rFonts w:ascii="Verdana" w:hAnsi="Verdana"/>
          <w:color w:val="auto"/>
          <w:sz w:val="20"/>
          <w:szCs w:val="20"/>
        </w:rPr>
        <w:t>There is clear evidence of the safety of certification</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b/>
          <w:bCs/>
          <w:color w:val="auto"/>
          <w:sz w:val="20"/>
          <w:szCs w:val="20"/>
        </w:rPr>
      </w:pPr>
      <w:r w:rsidRPr="00D71609">
        <w:rPr>
          <w:rFonts w:ascii="Verdana" w:hAnsi="Verdana"/>
          <w:color w:val="auto"/>
          <w:sz w:val="20"/>
          <w:szCs w:val="20"/>
        </w:rPr>
        <w:t xml:space="preserve">Original learner evidence </w:t>
      </w:r>
      <w:proofErr w:type="gramStart"/>
      <w:r w:rsidRPr="00D71609">
        <w:rPr>
          <w:rFonts w:ascii="Verdana" w:hAnsi="Verdana"/>
          <w:color w:val="auto"/>
          <w:sz w:val="20"/>
          <w:szCs w:val="20"/>
        </w:rPr>
        <w:t>must be kept</w:t>
      </w:r>
      <w:proofErr w:type="gramEnd"/>
      <w:r w:rsidRPr="00D71609">
        <w:rPr>
          <w:rFonts w:ascii="Verdana" w:hAnsi="Verdana"/>
          <w:color w:val="auto"/>
          <w:sz w:val="20"/>
          <w:szCs w:val="20"/>
        </w:rPr>
        <w:t xml:space="preserve"> current, safe and secure for 12 weeks after learners have been certificated. Following learner certification, assessment records (feedback sheets) and the associated internal verification documentation </w:t>
      </w:r>
      <w:proofErr w:type="gramStart"/>
      <w:r w:rsidRPr="00D71609">
        <w:rPr>
          <w:rFonts w:ascii="Verdana" w:hAnsi="Verdana"/>
          <w:color w:val="auto"/>
          <w:sz w:val="20"/>
          <w:szCs w:val="20"/>
        </w:rPr>
        <w:t>must be kept</w:t>
      </w:r>
      <w:proofErr w:type="gramEnd"/>
      <w:r w:rsidRPr="00D71609">
        <w:rPr>
          <w:rFonts w:ascii="Verdana" w:hAnsi="Verdana"/>
          <w:color w:val="auto"/>
          <w:sz w:val="20"/>
          <w:szCs w:val="20"/>
        </w:rPr>
        <w:t xml:space="preserve"> for a minimum of three years.</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92108F">
        <w:rPr>
          <w:rFonts w:ascii="Verdana" w:hAnsi="Verdana"/>
          <w:b/>
          <w:color w:val="auto"/>
          <w:sz w:val="20"/>
          <w:szCs w:val="20"/>
          <w:u w:val="single"/>
        </w:rPr>
        <w:t>Quality Nominee</w:t>
      </w:r>
      <w:r w:rsidRPr="00D71609">
        <w:rPr>
          <w:rFonts w:ascii="Verdana" w:hAnsi="Verdana"/>
          <w:color w:val="auto"/>
          <w:sz w:val="20"/>
          <w:szCs w:val="20"/>
        </w:rPr>
        <w:t xml:space="preserve">: This person is the main point of contact for information related to quality assurance. </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 Quality Nominee will receive regular information from </w:t>
      </w:r>
      <w:r w:rsidR="0092108F" w:rsidRPr="000A31DF">
        <w:rPr>
          <w:rFonts w:ascii="Verdana" w:hAnsi="Verdana"/>
          <w:color w:val="auto"/>
          <w:sz w:val="20"/>
          <w:szCs w:val="20"/>
        </w:rPr>
        <w:t>Pearson</w:t>
      </w:r>
      <w:r w:rsidR="0092108F">
        <w:rPr>
          <w:rFonts w:ascii="Verdana" w:hAnsi="Verdana"/>
          <w:color w:val="auto"/>
          <w:sz w:val="20"/>
          <w:szCs w:val="20"/>
        </w:rPr>
        <w:t xml:space="preserve"> </w:t>
      </w:r>
      <w:r w:rsidRPr="00D71609">
        <w:rPr>
          <w:rFonts w:ascii="Verdana" w:hAnsi="Verdana"/>
          <w:color w:val="auto"/>
          <w:sz w:val="20"/>
          <w:szCs w:val="20"/>
        </w:rPr>
        <w:t xml:space="preserve">about all aspects of BTECs, which they should share with the relevant staff in your centre. </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 Quality Nominee should ensure the effective management of your BTEC programmes and actively encourage and promote good practice in your centre. </w:t>
      </w:r>
    </w:p>
    <w:p w:rsidR="003B3F66" w:rsidRPr="00D71609" w:rsidRDefault="003B3F66" w:rsidP="00220B7C">
      <w:pPr>
        <w:pStyle w:val="Default"/>
        <w:numPr>
          <w:ilvl w:val="0"/>
          <w:numId w:val="15"/>
        </w:numPr>
        <w:rPr>
          <w:rFonts w:ascii="Verdana" w:hAnsi="Verdana"/>
          <w:color w:val="auto"/>
          <w:sz w:val="20"/>
          <w:szCs w:val="20"/>
        </w:rPr>
      </w:pPr>
      <w:r w:rsidRPr="00D71609">
        <w:rPr>
          <w:rFonts w:ascii="Verdana" w:hAnsi="Verdana"/>
          <w:color w:val="auto"/>
          <w:sz w:val="20"/>
          <w:szCs w:val="20"/>
        </w:rPr>
        <w:t xml:space="preserve">Ensure all programmes are approved and registrations are accurate and up-to-date </w:t>
      </w:r>
    </w:p>
    <w:p w:rsidR="003B3F66" w:rsidRPr="00D71609" w:rsidRDefault="0092108F" w:rsidP="00220B7C">
      <w:pPr>
        <w:pStyle w:val="Default"/>
        <w:numPr>
          <w:ilvl w:val="0"/>
          <w:numId w:val="15"/>
        </w:numPr>
        <w:rPr>
          <w:rFonts w:ascii="Verdana" w:hAnsi="Verdana"/>
          <w:color w:val="auto"/>
          <w:sz w:val="20"/>
          <w:szCs w:val="20"/>
        </w:rPr>
      </w:pPr>
      <w:r>
        <w:rPr>
          <w:rFonts w:ascii="Verdana" w:hAnsi="Verdana"/>
          <w:color w:val="auto"/>
          <w:sz w:val="20"/>
          <w:szCs w:val="20"/>
        </w:rPr>
        <w:t>A</w:t>
      </w:r>
      <w:r w:rsidR="003B3F66" w:rsidRPr="00D71609">
        <w:rPr>
          <w:rFonts w:ascii="Verdana" w:hAnsi="Verdana"/>
          <w:color w:val="auto"/>
          <w:sz w:val="20"/>
          <w:szCs w:val="20"/>
        </w:rPr>
        <w:t xml:space="preserve">pprove conditions and </w:t>
      </w:r>
      <w:r w:rsidRPr="000A31DF">
        <w:rPr>
          <w:rFonts w:ascii="Verdana" w:hAnsi="Verdana"/>
          <w:color w:val="auto"/>
          <w:sz w:val="20"/>
          <w:szCs w:val="20"/>
        </w:rPr>
        <w:t>ensure</w:t>
      </w:r>
      <w:r>
        <w:rPr>
          <w:rFonts w:ascii="Verdana" w:hAnsi="Verdana"/>
          <w:color w:val="auto"/>
          <w:sz w:val="20"/>
          <w:szCs w:val="20"/>
        </w:rPr>
        <w:t xml:space="preserve"> </w:t>
      </w:r>
      <w:r w:rsidR="003B3F66" w:rsidRPr="00D71609">
        <w:rPr>
          <w:rFonts w:ascii="Verdana" w:hAnsi="Verdana"/>
          <w:color w:val="auto"/>
          <w:sz w:val="20"/>
          <w:szCs w:val="20"/>
        </w:rPr>
        <w:t xml:space="preserve">policy requirements are being implemented consistently and effectively </w:t>
      </w:r>
    </w:p>
    <w:p w:rsidR="003B3F66" w:rsidRPr="00D71609" w:rsidRDefault="003B3F66" w:rsidP="00220B7C">
      <w:pPr>
        <w:pStyle w:val="Default"/>
        <w:numPr>
          <w:ilvl w:val="0"/>
          <w:numId w:val="15"/>
        </w:numPr>
        <w:rPr>
          <w:rFonts w:ascii="Verdana" w:hAnsi="Verdana"/>
          <w:color w:val="auto"/>
          <w:sz w:val="20"/>
          <w:szCs w:val="20"/>
        </w:rPr>
      </w:pPr>
      <w:r w:rsidRPr="00D71609">
        <w:rPr>
          <w:rFonts w:ascii="Verdana" w:hAnsi="Verdana"/>
          <w:color w:val="auto"/>
          <w:sz w:val="20"/>
          <w:szCs w:val="20"/>
        </w:rPr>
        <w:t xml:space="preserve">Ensure all staff are aware of all support and guidance available and understand requirements </w:t>
      </w:r>
    </w:p>
    <w:p w:rsidR="003B3F66" w:rsidRPr="00D71609" w:rsidRDefault="003B3F66" w:rsidP="00220B7C">
      <w:pPr>
        <w:pStyle w:val="Default"/>
        <w:numPr>
          <w:ilvl w:val="0"/>
          <w:numId w:val="15"/>
        </w:numPr>
        <w:rPr>
          <w:rFonts w:ascii="Verdana" w:hAnsi="Verdana"/>
          <w:color w:val="auto"/>
          <w:sz w:val="20"/>
          <w:szCs w:val="20"/>
        </w:rPr>
      </w:pPr>
      <w:r w:rsidRPr="00D71609">
        <w:rPr>
          <w:rFonts w:ascii="Verdana" w:hAnsi="Verdana"/>
          <w:color w:val="auto"/>
          <w:sz w:val="20"/>
          <w:szCs w:val="20"/>
        </w:rPr>
        <w:t xml:space="preserve">Ensure assessment and internal verification is effective on all Edexcel BTEC and Edexcel </w:t>
      </w:r>
      <w:r w:rsidRPr="0092108F">
        <w:rPr>
          <w:rFonts w:ascii="Verdana" w:hAnsi="Verdana"/>
          <w:color w:val="auto"/>
          <w:sz w:val="20"/>
          <w:szCs w:val="20"/>
        </w:rPr>
        <w:t>vocational</w:t>
      </w:r>
      <w:r w:rsidRPr="00D71609">
        <w:rPr>
          <w:rFonts w:ascii="Verdana" w:hAnsi="Verdana"/>
          <w:color w:val="auto"/>
          <w:sz w:val="20"/>
          <w:szCs w:val="20"/>
        </w:rPr>
        <w:t xml:space="preserve"> </w:t>
      </w:r>
      <w:r w:rsidR="0092108F" w:rsidRPr="000A31DF">
        <w:rPr>
          <w:rFonts w:ascii="Verdana" w:hAnsi="Verdana"/>
          <w:color w:val="auto"/>
          <w:sz w:val="20"/>
          <w:szCs w:val="20"/>
        </w:rPr>
        <w:t>coursework</w:t>
      </w:r>
      <w:r w:rsidR="000A31DF">
        <w:rPr>
          <w:rFonts w:ascii="Verdana" w:hAnsi="Verdana"/>
          <w:color w:val="auto"/>
          <w:sz w:val="20"/>
          <w:szCs w:val="20"/>
        </w:rPr>
        <w:t>.</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92108F">
        <w:rPr>
          <w:rFonts w:ascii="Verdana" w:hAnsi="Verdana"/>
          <w:b/>
          <w:color w:val="auto"/>
          <w:sz w:val="20"/>
          <w:szCs w:val="20"/>
          <w:u w:val="single"/>
        </w:rPr>
        <w:t>Examinations Officer</w:t>
      </w:r>
      <w:r w:rsidRPr="00D71609">
        <w:rPr>
          <w:rFonts w:ascii="Verdana" w:hAnsi="Verdana"/>
          <w:color w:val="auto"/>
          <w:sz w:val="20"/>
          <w:szCs w:val="20"/>
        </w:rPr>
        <w:t xml:space="preserve">: This is the person designated by a centre to take responsibility for the correct administration of learners. The Examinations Officer normally acts as the administrator for Edexcel Online. </w:t>
      </w: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 xml:space="preserve">Register learners by 1 November (for programmes starting in September) or within one month of enrolment (for other start times) </w:t>
      </w: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 xml:space="preserve">Register learners onto the correct programmes checking that these are the specific titles and versions that learners are following </w:t>
      </w: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 xml:space="preserve">Check registrations carefully to ensure that all data is correct and follow correct procedures if amendments are required </w:t>
      </w: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Give relevant Edexcel Online access to all other BTEC staff as nec</w:t>
      </w:r>
      <w:r w:rsidR="0092108F">
        <w:rPr>
          <w:rFonts w:ascii="Verdana" w:hAnsi="Verdana"/>
          <w:color w:val="auto"/>
          <w:sz w:val="20"/>
          <w:szCs w:val="20"/>
        </w:rPr>
        <w:t>essary.</w:t>
      </w:r>
    </w:p>
    <w:p w:rsidR="003B3F66" w:rsidRPr="00D71609" w:rsidRDefault="003B3F66" w:rsidP="003B3F66">
      <w:pPr>
        <w:pStyle w:val="Default"/>
        <w:rPr>
          <w:rFonts w:ascii="Verdana" w:hAnsi="Verdana"/>
          <w:color w:val="auto"/>
          <w:sz w:val="20"/>
          <w:szCs w:val="20"/>
        </w:rPr>
      </w:pP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 xml:space="preserve">For programmes that include externally assessed units, ensure that all exam entries </w:t>
      </w:r>
      <w:proofErr w:type="gramStart"/>
      <w:r w:rsidRPr="00D71609">
        <w:rPr>
          <w:rFonts w:ascii="Verdana" w:hAnsi="Verdana"/>
          <w:color w:val="auto"/>
          <w:sz w:val="20"/>
          <w:szCs w:val="20"/>
        </w:rPr>
        <w:t>are made</w:t>
      </w:r>
      <w:proofErr w:type="gramEnd"/>
      <w:r w:rsidRPr="00D71609">
        <w:rPr>
          <w:rFonts w:ascii="Verdana" w:hAnsi="Verdana"/>
          <w:color w:val="auto"/>
          <w:sz w:val="20"/>
          <w:szCs w:val="20"/>
        </w:rPr>
        <w:t xml:space="preserve"> according to Edexcel requirements</w:t>
      </w:r>
      <w:r w:rsidR="0092108F">
        <w:rPr>
          <w:rFonts w:ascii="Verdana" w:hAnsi="Verdana"/>
          <w:color w:val="auto"/>
          <w:sz w:val="20"/>
          <w:szCs w:val="20"/>
        </w:rPr>
        <w:t>.</w:t>
      </w:r>
      <w:r w:rsidRPr="00D71609">
        <w:rPr>
          <w:rFonts w:ascii="Verdana" w:hAnsi="Verdana"/>
          <w:color w:val="auto"/>
          <w:sz w:val="20"/>
          <w:szCs w:val="20"/>
        </w:rPr>
        <w:t xml:space="preserve">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92108F">
        <w:rPr>
          <w:rFonts w:ascii="Verdana" w:hAnsi="Verdana"/>
          <w:b/>
          <w:color w:val="auto"/>
          <w:sz w:val="20"/>
          <w:szCs w:val="20"/>
          <w:u w:val="single"/>
        </w:rPr>
        <w:t>The Lead Internal Verifier</w:t>
      </w:r>
      <w:r w:rsidRPr="00D71609">
        <w:rPr>
          <w:rFonts w:ascii="Verdana" w:hAnsi="Verdana"/>
          <w:color w:val="auto"/>
          <w:sz w:val="20"/>
          <w:szCs w:val="20"/>
        </w:rPr>
        <w:t xml:space="preserve"> should: </w:t>
      </w:r>
    </w:p>
    <w:p w:rsidR="003B3F66" w:rsidRPr="00D71609" w:rsidRDefault="003B3F66" w:rsidP="00220B7C">
      <w:pPr>
        <w:pStyle w:val="Default"/>
        <w:numPr>
          <w:ilvl w:val="0"/>
          <w:numId w:val="17"/>
        </w:numPr>
        <w:rPr>
          <w:rFonts w:ascii="Verdana" w:hAnsi="Verdana"/>
          <w:color w:val="auto"/>
          <w:sz w:val="20"/>
          <w:szCs w:val="20"/>
        </w:rPr>
      </w:pPr>
      <w:r w:rsidRPr="00D71609">
        <w:rPr>
          <w:rFonts w:ascii="Verdana" w:hAnsi="Verdana"/>
          <w:color w:val="auto"/>
          <w:sz w:val="20"/>
          <w:szCs w:val="20"/>
        </w:rPr>
        <w:t xml:space="preserve">Ensure that assessment plans, records of assessment and samples of learner work </w:t>
      </w:r>
      <w:proofErr w:type="gramStart"/>
      <w:r w:rsidRPr="00D71609">
        <w:rPr>
          <w:rFonts w:ascii="Verdana" w:hAnsi="Verdana"/>
          <w:color w:val="auto"/>
          <w:sz w:val="20"/>
          <w:szCs w:val="20"/>
        </w:rPr>
        <w:t>are retained</w:t>
      </w:r>
      <w:proofErr w:type="gramEnd"/>
      <w:r w:rsidRPr="00D71609">
        <w:rPr>
          <w:rFonts w:ascii="Verdana" w:hAnsi="Verdana"/>
          <w:color w:val="auto"/>
          <w:sz w:val="20"/>
          <w:szCs w:val="20"/>
        </w:rPr>
        <w:t xml:space="preserve"> for Standards Verification if necessary. </w:t>
      </w:r>
    </w:p>
    <w:p w:rsidR="003B3F66" w:rsidRPr="00D71609" w:rsidRDefault="003B3F66" w:rsidP="00220B7C">
      <w:pPr>
        <w:pStyle w:val="Default"/>
        <w:numPr>
          <w:ilvl w:val="0"/>
          <w:numId w:val="17"/>
        </w:numPr>
        <w:rPr>
          <w:rFonts w:ascii="Verdana" w:hAnsi="Verdana"/>
          <w:color w:val="auto"/>
          <w:sz w:val="20"/>
          <w:szCs w:val="20"/>
        </w:rPr>
      </w:pPr>
      <w:r w:rsidRPr="00D71609">
        <w:rPr>
          <w:rFonts w:ascii="Verdana" w:hAnsi="Verdana"/>
          <w:color w:val="auto"/>
          <w:sz w:val="20"/>
          <w:szCs w:val="20"/>
        </w:rPr>
        <w:t xml:space="preserve">Liaise with the Standards Verifier to ensure that appropriate sampling takes place, if and when sampling is required </w:t>
      </w:r>
    </w:p>
    <w:p w:rsidR="003B3F66" w:rsidRDefault="003B3F66" w:rsidP="00220B7C">
      <w:pPr>
        <w:pStyle w:val="Default"/>
        <w:numPr>
          <w:ilvl w:val="0"/>
          <w:numId w:val="17"/>
        </w:numPr>
        <w:rPr>
          <w:rFonts w:ascii="Verdana" w:hAnsi="Verdana"/>
          <w:color w:val="auto"/>
          <w:sz w:val="20"/>
          <w:szCs w:val="20"/>
        </w:rPr>
      </w:pPr>
      <w:r w:rsidRPr="00D71609">
        <w:rPr>
          <w:rFonts w:ascii="Verdana" w:hAnsi="Verdana"/>
          <w:color w:val="auto"/>
          <w:sz w:val="20"/>
          <w:szCs w:val="20"/>
        </w:rPr>
        <w:t>Access standardisation materials and work through these with your programme team Internal Verifiers</w:t>
      </w:r>
      <w:r w:rsidR="0092108F">
        <w:rPr>
          <w:rFonts w:ascii="Verdana" w:hAnsi="Verdana"/>
          <w:color w:val="auto"/>
          <w:sz w:val="20"/>
          <w:szCs w:val="20"/>
        </w:rPr>
        <w:t xml:space="preserve">.  </w:t>
      </w:r>
      <w:r w:rsidRPr="00D71609">
        <w:rPr>
          <w:rFonts w:ascii="Verdana" w:hAnsi="Verdana"/>
          <w:color w:val="auto"/>
          <w:sz w:val="20"/>
          <w:szCs w:val="20"/>
        </w:rPr>
        <w:t xml:space="preserve">Internal verification is the quality assurance system you use to monitor assessment practice and decisions, ensuring that: </w:t>
      </w:r>
    </w:p>
    <w:p w:rsidR="005D35D9" w:rsidRPr="00D71609" w:rsidRDefault="005D35D9" w:rsidP="005D35D9">
      <w:pPr>
        <w:pStyle w:val="Default"/>
        <w:rPr>
          <w:rFonts w:ascii="Verdana" w:hAnsi="Verdana"/>
          <w:color w:val="auto"/>
          <w:sz w:val="20"/>
          <w:szCs w:val="20"/>
        </w:rPr>
      </w:pPr>
    </w:p>
    <w:p w:rsidR="003B3F66" w:rsidRPr="00D71609" w:rsidRDefault="003B3F66" w:rsidP="00220B7C">
      <w:pPr>
        <w:pStyle w:val="Default"/>
        <w:numPr>
          <w:ilvl w:val="1"/>
          <w:numId w:val="7"/>
        </w:numPr>
        <w:rPr>
          <w:rFonts w:ascii="Verdana" w:hAnsi="Verdana"/>
          <w:color w:val="auto"/>
          <w:sz w:val="20"/>
          <w:szCs w:val="20"/>
        </w:rPr>
      </w:pPr>
      <w:r w:rsidRPr="00D71609">
        <w:rPr>
          <w:rFonts w:ascii="Verdana" w:hAnsi="Verdana"/>
          <w:color w:val="auto"/>
          <w:sz w:val="20"/>
          <w:szCs w:val="20"/>
        </w:rPr>
        <w:t xml:space="preserve">Assessment is consistent across the programme </w:t>
      </w:r>
    </w:p>
    <w:p w:rsidR="003B3F66" w:rsidRPr="00D71609" w:rsidRDefault="003B3F66" w:rsidP="00220B7C">
      <w:pPr>
        <w:pStyle w:val="Default"/>
        <w:numPr>
          <w:ilvl w:val="1"/>
          <w:numId w:val="7"/>
        </w:numPr>
        <w:rPr>
          <w:rFonts w:ascii="Verdana" w:hAnsi="Verdana"/>
          <w:b/>
          <w:bCs/>
          <w:color w:val="auto"/>
          <w:sz w:val="20"/>
          <w:szCs w:val="20"/>
        </w:rPr>
      </w:pPr>
      <w:r w:rsidRPr="00D71609">
        <w:rPr>
          <w:rFonts w:ascii="Verdana" w:hAnsi="Verdana"/>
          <w:color w:val="auto"/>
          <w:sz w:val="20"/>
          <w:szCs w:val="20"/>
        </w:rPr>
        <w:t xml:space="preserve">Assessment instruments are fit for purpose </w:t>
      </w:r>
    </w:p>
    <w:p w:rsidR="003B3F66" w:rsidRPr="00D71609" w:rsidRDefault="003B3F66" w:rsidP="003B3F66">
      <w:pPr>
        <w:pStyle w:val="Default"/>
        <w:rPr>
          <w:rFonts w:ascii="Verdana" w:hAnsi="Verdana"/>
          <w:b/>
          <w:bCs/>
          <w:color w:val="auto"/>
          <w:sz w:val="20"/>
          <w:szCs w:val="20"/>
        </w:rPr>
      </w:pPr>
    </w:p>
    <w:p w:rsidR="005D35D9" w:rsidRDefault="003B3F66" w:rsidP="003B3F66">
      <w:pPr>
        <w:pStyle w:val="Default"/>
        <w:rPr>
          <w:rFonts w:ascii="Verdana" w:hAnsi="Verdana"/>
          <w:color w:val="auto"/>
          <w:sz w:val="20"/>
          <w:szCs w:val="20"/>
        </w:rPr>
      </w:pPr>
      <w:r w:rsidRPr="0092108F">
        <w:rPr>
          <w:rFonts w:ascii="Verdana" w:hAnsi="Verdana"/>
          <w:b/>
          <w:color w:val="auto"/>
          <w:sz w:val="20"/>
          <w:szCs w:val="20"/>
          <w:u w:val="single"/>
        </w:rPr>
        <w:lastRenderedPageBreak/>
        <w:t>Internal Verifiers</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They can be anyone involved in the delivery and assessment of the programme. You cannot internally verify your own assessment. </w:t>
      </w:r>
      <w:r w:rsidR="005D35D9">
        <w:rPr>
          <w:rFonts w:ascii="Verdana" w:hAnsi="Verdana"/>
          <w:color w:val="auto"/>
          <w:sz w:val="20"/>
          <w:szCs w:val="20"/>
        </w:rPr>
        <w:br/>
      </w:r>
    </w:p>
    <w:p w:rsidR="003B3F66" w:rsidRPr="00D71609" w:rsidRDefault="003B3F66" w:rsidP="00220B7C">
      <w:pPr>
        <w:pStyle w:val="Default"/>
        <w:numPr>
          <w:ilvl w:val="0"/>
          <w:numId w:val="18"/>
        </w:numPr>
        <w:rPr>
          <w:rFonts w:ascii="Verdana" w:hAnsi="Verdana"/>
          <w:color w:val="auto"/>
          <w:sz w:val="20"/>
          <w:szCs w:val="20"/>
        </w:rPr>
      </w:pPr>
      <w:r w:rsidRPr="00D71609">
        <w:rPr>
          <w:rFonts w:ascii="Verdana" w:hAnsi="Verdana"/>
          <w:color w:val="auto"/>
          <w:sz w:val="20"/>
          <w:szCs w:val="20"/>
        </w:rPr>
        <w:t xml:space="preserve">Check the quality of assessment instruments to ensure they are fit for purpose </w:t>
      </w:r>
    </w:p>
    <w:p w:rsidR="003B3F66" w:rsidRPr="00D71609" w:rsidRDefault="003B3F66" w:rsidP="00220B7C">
      <w:pPr>
        <w:pStyle w:val="Default"/>
        <w:numPr>
          <w:ilvl w:val="0"/>
          <w:numId w:val="18"/>
        </w:numPr>
        <w:rPr>
          <w:rFonts w:ascii="Verdana" w:hAnsi="Verdana"/>
          <w:color w:val="auto"/>
          <w:sz w:val="20"/>
          <w:szCs w:val="20"/>
        </w:rPr>
      </w:pPr>
      <w:r w:rsidRPr="00D71609">
        <w:rPr>
          <w:rFonts w:ascii="Verdana" w:hAnsi="Verdana"/>
          <w:color w:val="auto"/>
          <w:sz w:val="20"/>
          <w:szCs w:val="20"/>
        </w:rPr>
        <w:t xml:space="preserve">Ensure an effective system of recording learner achievement is in place </w:t>
      </w:r>
    </w:p>
    <w:p w:rsidR="003B3F66" w:rsidRPr="00D71609" w:rsidRDefault="003B3F66" w:rsidP="00220B7C">
      <w:pPr>
        <w:pStyle w:val="Default"/>
        <w:numPr>
          <w:ilvl w:val="0"/>
          <w:numId w:val="18"/>
        </w:numPr>
        <w:rPr>
          <w:rFonts w:ascii="Verdana" w:hAnsi="Verdana"/>
          <w:b/>
          <w:bCs/>
          <w:color w:val="auto"/>
          <w:sz w:val="20"/>
          <w:szCs w:val="20"/>
        </w:rPr>
      </w:pPr>
      <w:r w:rsidRPr="00D71609">
        <w:rPr>
          <w:rFonts w:ascii="Verdana" w:hAnsi="Verdana"/>
          <w:color w:val="auto"/>
          <w:sz w:val="20"/>
          <w:szCs w:val="20"/>
        </w:rPr>
        <w:t xml:space="preserve">Keep accurate and up-to-date records of the internal verification process </w:t>
      </w:r>
    </w:p>
    <w:p w:rsidR="003B3F66" w:rsidRPr="00D71609" w:rsidRDefault="003B3F66" w:rsidP="005D35D9">
      <w:pPr>
        <w:pStyle w:val="Default"/>
        <w:rPr>
          <w:rFonts w:ascii="Verdana" w:hAnsi="Verdana"/>
          <w:b/>
          <w:bCs/>
          <w:color w:val="auto"/>
          <w:sz w:val="20"/>
          <w:szCs w:val="20"/>
          <w:u w:val="single"/>
        </w:rPr>
      </w:pPr>
    </w:p>
    <w:p w:rsidR="003B3F66" w:rsidRPr="00D71609" w:rsidRDefault="003B3F66" w:rsidP="003B3F66">
      <w:pPr>
        <w:pStyle w:val="Default"/>
        <w:rPr>
          <w:rFonts w:ascii="Verdana" w:hAnsi="Verdana"/>
          <w:b/>
          <w:color w:val="auto"/>
          <w:sz w:val="20"/>
          <w:szCs w:val="20"/>
        </w:rPr>
      </w:pPr>
      <w:r w:rsidRPr="00D71609">
        <w:rPr>
          <w:rFonts w:ascii="Verdana" w:hAnsi="Verdana"/>
          <w:b/>
          <w:color w:val="auto"/>
          <w:sz w:val="20"/>
          <w:szCs w:val="20"/>
        </w:rPr>
        <w:t xml:space="preserve">Further information can be found using link below, </w:t>
      </w:r>
    </w:p>
    <w:p w:rsidR="003B3F66" w:rsidRPr="00D71609" w:rsidRDefault="003B3F66" w:rsidP="003B3F66">
      <w:pPr>
        <w:pStyle w:val="Default"/>
        <w:rPr>
          <w:rFonts w:ascii="Verdana" w:hAnsi="Verdana"/>
          <w:b/>
          <w:color w:val="auto"/>
          <w:sz w:val="20"/>
          <w:szCs w:val="20"/>
        </w:rPr>
      </w:pPr>
    </w:p>
    <w:p w:rsidR="003B3F66" w:rsidRPr="005D35D9" w:rsidRDefault="005D35D9" w:rsidP="003B3F66">
      <w:pPr>
        <w:pStyle w:val="Default"/>
        <w:rPr>
          <w:rFonts w:ascii="Verdana" w:hAnsi="Verdana"/>
          <w:color w:val="0070C0"/>
          <w:sz w:val="20"/>
          <w:szCs w:val="20"/>
        </w:rPr>
      </w:pPr>
      <w:hyperlink r:id="rId9" w:history="1">
        <w:r w:rsidR="003B3F66" w:rsidRPr="005D35D9">
          <w:rPr>
            <w:rStyle w:val="Hyperlink"/>
            <w:rFonts w:ascii="Verdana" w:hAnsi="Verdana"/>
            <w:color w:val="0070C0"/>
            <w:sz w:val="20"/>
            <w:szCs w:val="20"/>
          </w:rPr>
          <w:t>https://qualifications.pearson.com/content/dam/pdf/BTEC-Firsts/news/Guide_to_Internal_Assessment_for_BTEC_Firsts_and_Nationals.pdf</w:t>
        </w:r>
      </w:hyperlink>
    </w:p>
    <w:p w:rsidR="003B3F66" w:rsidRPr="005D35D9" w:rsidRDefault="003B3F66" w:rsidP="003B3F66">
      <w:pPr>
        <w:pStyle w:val="Default"/>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FA20F5" w:rsidRPr="00D71609" w:rsidRDefault="00FA20F5" w:rsidP="003B3F66">
      <w:pPr>
        <w:pStyle w:val="Default"/>
        <w:rPr>
          <w:rFonts w:ascii="Verdana" w:hAnsi="Verdana"/>
          <w:b/>
          <w:color w:val="auto"/>
          <w:sz w:val="20"/>
          <w:szCs w:val="20"/>
        </w:rPr>
      </w:pPr>
    </w:p>
    <w:p w:rsidR="00FA20F5" w:rsidRDefault="00FA20F5"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Default="00F2608B" w:rsidP="003B3F66">
      <w:pPr>
        <w:pStyle w:val="Default"/>
        <w:rPr>
          <w:rFonts w:ascii="Verdana" w:hAnsi="Verdana"/>
          <w:b/>
          <w:color w:val="auto"/>
          <w:sz w:val="20"/>
          <w:szCs w:val="20"/>
        </w:rPr>
      </w:pPr>
    </w:p>
    <w:p w:rsidR="00F2608B" w:rsidRPr="00D71609" w:rsidRDefault="00F2608B"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3B3F66" w:rsidRPr="00D71609" w:rsidRDefault="003B3F66" w:rsidP="003B3F66">
      <w:pPr>
        <w:pStyle w:val="Default"/>
        <w:rPr>
          <w:rFonts w:ascii="Verdana" w:hAnsi="Verdana"/>
          <w:b/>
          <w:color w:val="auto"/>
          <w:sz w:val="20"/>
          <w:szCs w:val="20"/>
        </w:rPr>
      </w:pPr>
      <w:proofErr w:type="gramStart"/>
      <w:r w:rsidRPr="00D71609">
        <w:rPr>
          <w:rFonts w:ascii="Verdana" w:hAnsi="Verdana"/>
          <w:b/>
          <w:color w:val="auto"/>
          <w:sz w:val="20"/>
          <w:szCs w:val="20"/>
        </w:rPr>
        <w:t>This policy will be reviewed every 12 months by the Quality Nominee</w:t>
      </w:r>
      <w:proofErr w:type="gramEnd"/>
    </w:p>
    <w:p w:rsidR="003B3F66" w:rsidRPr="00D71609" w:rsidRDefault="003B3F66" w:rsidP="005D35D9">
      <w:pPr>
        <w:pStyle w:val="Default"/>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St. Anthony’s School</w:t>
      </w:r>
      <w:r w:rsidRPr="00D71609">
        <w:rPr>
          <w:rFonts w:ascii="Verdana" w:hAnsi="Verdana" w:cs="Arial"/>
          <w:color w:val="auto"/>
          <w:sz w:val="20"/>
          <w:szCs w:val="20"/>
          <w:u w:val="single"/>
        </w:rPr>
        <w:t xml:space="preserve"> </w:t>
      </w: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Vocational Subjects – Level 1/ 2 BTEC</w:t>
      </w:r>
    </w:p>
    <w:p w:rsidR="003B3F66" w:rsidRPr="00D71609" w:rsidRDefault="003B3F66" w:rsidP="003B3F66">
      <w:pPr>
        <w:pStyle w:val="Default"/>
        <w:rPr>
          <w:rFonts w:ascii="Verdana" w:hAnsi="Verdana"/>
          <w:b/>
          <w:bCs/>
          <w:color w:val="auto"/>
          <w:sz w:val="20"/>
          <w:szCs w:val="20"/>
        </w:rPr>
      </w:pPr>
    </w:p>
    <w:p w:rsidR="003B3F66" w:rsidRPr="00D71609" w:rsidRDefault="003B3F66" w:rsidP="00E67F80">
      <w:pPr>
        <w:pStyle w:val="Default"/>
        <w:outlineLvl w:val="0"/>
        <w:rPr>
          <w:rFonts w:ascii="Verdana" w:hAnsi="Verdana"/>
          <w:b/>
          <w:bCs/>
          <w:color w:val="auto"/>
          <w:sz w:val="20"/>
          <w:szCs w:val="20"/>
        </w:rPr>
      </w:pPr>
      <w:bookmarkStart w:id="5" w:name="_Toc34638839"/>
      <w:r w:rsidRPr="00D71609">
        <w:rPr>
          <w:rFonts w:ascii="Verdana" w:hAnsi="Verdana"/>
          <w:b/>
          <w:bCs/>
          <w:color w:val="auto"/>
          <w:sz w:val="20"/>
          <w:szCs w:val="20"/>
        </w:rPr>
        <w:t>Internal Verification Policy</w:t>
      </w:r>
      <w:bookmarkEnd w:id="5"/>
      <w:r w:rsidRPr="00D71609">
        <w:rPr>
          <w:rFonts w:ascii="Verdana" w:hAnsi="Verdana"/>
          <w:b/>
          <w:bCs/>
          <w:color w:val="auto"/>
          <w:sz w:val="20"/>
          <w:szCs w:val="20"/>
        </w:rPr>
        <w:t xml:space="preserve"> </w:t>
      </w: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autoSpaceDE w:val="0"/>
        <w:autoSpaceDN w:val="0"/>
        <w:adjustRightInd w:val="0"/>
        <w:rPr>
          <w:rFonts w:ascii="Verdana" w:hAnsi="Verdana" w:cs="Open Sans"/>
          <w:sz w:val="20"/>
          <w:szCs w:val="20"/>
        </w:rPr>
      </w:pPr>
      <w:r w:rsidRPr="00D71609">
        <w:rPr>
          <w:rFonts w:ascii="Verdana" w:hAnsi="Verdana" w:cs="Open Sans"/>
          <w:b/>
          <w:bCs/>
          <w:sz w:val="20"/>
          <w:szCs w:val="20"/>
        </w:rPr>
        <w:t xml:space="preserve">Internal verification </w:t>
      </w:r>
      <w:r w:rsidR="005D35D9">
        <w:rPr>
          <w:rFonts w:ascii="Verdana" w:hAnsi="Verdana" w:cs="Open Sans"/>
          <w:b/>
          <w:bCs/>
          <w:sz w:val="20"/>
          <w:szCs w:val="20"/>
        </w:rPr>
        <w:br/>
      </w:r>
    </w:p>
    <w:p w:rsidR="003B3F66" w:rsidRPr="00D71609" w:rsidRDefault="003B3F66" w:rsidP="003B3F66">
      <w:pPr>
        <w:autoSpaceDE w:val="0"/>
        <w:autoSpaceDN w:val="0"/>
        <w:adjustRightInd w:val="0"/>
        <w:rPr>
          <w:rFonts w:ascii="Verdana" w:hAnsi="Verdana" w:cs="Open Sans"/>
          <w:sz w:val="20"/>
          <w:szCs w:val="20"/>
        </w:rPr>
      </w:pPr>
      <w:r w:rsidRPr="00D71609">
        <w:rPr>
          <w:rFonts w:ascii="Verdana" w:hAnsi="Verdana" w:cs="Open Sans"/>
          <w:b/>
          <w:bCs/>
          <w:sz w:val="20"/>
          <w:szCs w:val="20"/>
        </w:rPr>
        <w:t xml:space="preserve">Purpose/Scope </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That assessment is accurate, consistent, current, timely, valid, authentic and to BTEC standards</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That the assessment instruments are fit for purpose</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To quality assure the assessment of all BTEC programmes delivered</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To be part of an audit trail of learner achievement records</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To provide feedback to inform centre quality improvement</w:t>
      </w:r>
    </w:p>
    <w:p w:rsidR="003B3F66" w:rsidRPr="00D71609" w:rsidRDefault="003B3F66" w:rsidP="003B3F66">
      <w:pPr>
        <w:autoSpaceDE w:val="0"/>
        <w:autoSpaceDN w:val="0"/>
        <w:adjustRightInd w:val="0"/>
        <w:rPr>
          <w:rFonts w:ascii="Verdana" w:hAnsi="Verdana" w:cs="Open Sans"/>
          <w:sz w:val="20"/>
          <w:szCs w:val="20"/>
        </w:rPr>
      </w:pPr>
    </w:p>
    <w:p w:rsidR="003B3F66" w:rsidRPr="00D71609" w:rsidRDefault="003B3F66" w:rsidP="003B3F66">
      <w:pPr>
        <w:autoSpaceDE w:val="0"/>
        <w:autoSpaceDN w:val="0"/>
        <w:adjustRightInd w:val="0"/>
        <w:spacing w:after="175"/>
        <w:rPr>
          <w:rFonts w:ascii="Verdana" w:hAnsi="Verdana" w:cs="Open Sans"/>
          <w:sz w:val="20"/>
          <w:szCs w:val="20"/>
        </w:rPr>
      </w:pPr>
      <w:r w:rsidRPr="00D71609">
        <w:rPr>
          <w:rFonts w:ascii="Verdana" w:hAnsi="Verdana" w:cs="Open Sans"/>
          <w:b/>
          <w:bCs/>
          <w:sz w:val="20"/>
          <w:szCs w:val="20"/>
        </w:rPr>
        <w:t xml:space="preserve">Verification schedules: </w:t>
      </w:r>
      <w:r w:rsidRPr="00D71609">
        <w:rPr>
          <w:rFonts w:ascii="Verdana" w:hAnsi="Verdana" w:cs="Open Sans"/>
          <w:sz w:val="20"/>
          <w:szCs w:val="20"/>
        </w:rPr>
        <w:t xml:space="preserve">annually agreed to cover all Assessors, units and assignments. Schedules </w:t>
      </w:r>
      <w:proofErr w:type="gramStart"/>
      <w:r w:rsidRPr="00D71609">
        <w:rPr>
          <w:rFonts w:ascii="Verdana" w:hAnsi="Verdana" w:cs="Open Sans"/>
          <w:sz w:val="20"/>
          <w:szCs w:val="20"/>
        </w:rPr>
        <w:t>should be drawn up at the beginning of the programme and monitored through the year</w:t>
      </w:r>
      <w:proofErr w:type="gramEnd"/>
      <w:r w:rsidRPr="00D71609">
        <w:rPr>
          <w:rFonts w:ascii="Verdana" w:hAnsi="Verdana" w:cs="Open Sans"/>
          <w:sz w:val="20"/>
          <w:szCs w:val="20"/>
        </w:rPr>
        <w:t>.</w:t>
      </w:r>
    </w:p>
    <w:p w:rsidR="003B3F66" w:rsidRPr="00D71609" w:rsidRDefault="003B3F66" w:rsidP="00220B7C">
      <w:pPr>
        <w:pStyle w:val="ListParagraph"/>
        <w:numPr>
          <w:ilvl w:val="0"/>
          <w:numId w:val="2"/>
        </w:numPr>
        <w:autoSpaceDE w:val="0"/>
        <w:autoSpaceDN w:val="0"/>
        <w:adjustRightInd w:val="0"/>
        <w:spacing w:after="175"/>
        <w:rPr>
          <w:rFonts w:ascii="Verdana" w:hAnsi="Verdana" w:cs="Open Sans"/>
          <w:sz w:val="20"/>
          <w:szCs w:val="20"/>
        </w:rPr>
      </w:pPr>
      <w:r w:rsidRPr="00D71609">
        <w:rPr>
          <w:rFonts w:ascii="Verdana" w:hAnsi="Verdana" w:cs="Open Sans"/>
          <w:b/>
          <w:bCs/>
          <w:sz w:val="20"/>
          <w:szCs w:val="20"/>
        </w:rPr>
        <w:t xml:space="preserve">Internal Verification of assignments: </w:t>
      </w:r>
      <w:r w:rsidRPr="00D71609">
        <w:rPr>
          <w:rFonts w:ascii="Verdana" w:hAnsi="Verdana" w:cs="Open Sans"/>
          <w:sz w:val="20"/>
          <w:szCs w:val="20"/>
        </w:rPr>
        <w:t xml:space="preserve">carried out before use to ensure that they are fit for purpose, and that any recommendations </w:t>
      </w:r>
      <w:proofErr w:type="gramStart"/>
      <w:r w:rsidRPr="00D71609">
        <w:rPr>
          <w:rFonts w:ascii="Verdana" w:hAnsi="Verdana" w:cs="Open Sans"/>
          <w:sz w:val="20"/>
          <w:szCs w:val="20"/>
        </w:rPr>
        <w:t>are acted</w:t>
      </w:r>
      <w:proofErr w:type="gramEnd"/>
      <w:r w:rsidRPr="00D71609">
        <w:rPr>
          <w:rFonts w:ascii="Verdana" w:hAnsi="Verdana" w:cs="Open Sans"/>
          <w:sz w:val="20"/>
          <w:szCs w:val="20"/>
        </w:rPr>
        <w:t xml:space="preserve"> upon. Documented records of effective internal verification </w:t>
      </w:r>
      <w:proofErr w:type="gramStart"/>
      <w:r w:rsidRPr="00D71609">
        <w:rPr>
          <w:rFonts w:ascii="Verdana" w:hAnsi="Verdana" w:cs="Open Sans"/>
          <w:sz w:val="20"/>
          <w:szCs w:val="20"/>
        </w:rPr>
        <w:t>must be kept</w:t>
      </w:r>
      <w:proofErr w:type="gramEnd"/>
      <w:r w:rsidRPr="00D71609">
        <w:rPr>
          <w:rFonts w:ascii="Verdana" w:hAnsi="Verdana" w:cs="Open Sans"/>
          <w:sz w:val="20"/>
          <w:szCs w:val="20"/>
        </w:rPr>
        <w:t>.</w:t>
      </w:r>
    </w:p>
    <w:p w:rsidR="003B3F66" w:rsidRPr="00D71609" w:rsidRDefault="003B3F66" w:rsidP="00220B7C">
      <w:pPr>
        <w:pStyle w:val="ListParagraph"/>
        <w:numPr>
          <w:ilvl w:val="0"/>
          <w:numId w:val="2"/>
        </w:numPr>
        <w:autoSpaceDE w:val="0"/>
        <w:autoSpaceDN w:val="0"/>
        <w:adjustRightInd w:val="0"/>
        <w:spacing w:after="175"/>
        <w:rPr>
          <w:rFonts w:ascii="Verdana" w:hAnsi="Verdana" w:cs="Open Sans"/>
          <w:sz w:val="20"/>
          <w:szCs w:val="20"/>
        </w:rPr>
      </w:pPr>
      <w:r w:rsidRPr="00D71609">
        <w:rPr>
          <w:rFonts w:ascii="Verdana" w:hAnsi="Verdana" w:cs="Open Sans"/>
          <w:b/>
          <w:bCs/>
          <w:sz w:val="20"/>
          <w:szCs w:val="20"/>
        </w:rPr>
        <w:t xml:space="preserve">Internal Verification of assessment decisions: </w:t>
      </w:r>
      <w:r w:rsidRPr="00D71609">
        <w:rPr>
          <w:rFonts w:ascii="Verdana" w:hAnsi="Verdana" w:cs="Open Sans"/>
          <w:sz w:val="20"/>
          <w:szCs w:val="20"/>
        </w:rPr>
        <w:t xml:space="preserve">must verify a sufficient sample of Assessor grading decisions to ensure accuracy. Assessors do not internally verify their own work. Assessor feedback and support </w:t>
      </w:r>
      <w:proofErr w:type="gramStart"/>
      <w:r w:rsidRPr="00D71609">
        <w:rPr>
          <w:rFonts w:ascii="Verdana" w:hAnsi="Verdana" w:cs="Open Sans"/>
          <w:sz w:val="20"/>
          <w:szCs w:val="20"/>
        </w:rPr>
        <w:t>should be given</w:t>
      </w:r>
      <w:proofErr w:type="gramEnd"/>
      <w:r w:rsidRPr="00D71609">
        <w:rPr>
          <w:rFonts w:ascii="Verdana" w:hAnsi="Verdana" w:cs="Open Sans"/>
          <w:sz w:val="20"/>
          <w:szCs w:val="20"/>
        </w:rPr>
        <w:t>.</w:t>
      </w:r>
    </w:p>
    <w:p w:rsidR="003B3F66" w:rsidRPr="00D71609" w:rsidRDefault="003B3F66" w:rsidP="00220B7C">
      <w:pPr>
        <w:pStyle w:val="ListParagraph"/>
        <w:numPr>
          <w:ilvl w:val="0"/>
          <w:numId w:val="2"/>
        </w:numPr>
        <w:autoSpaceDE w:val="0"/>
        <w:autoSpaceDN w:val="0"/>
        <w:adjustRightInd w:val="0"/>
        <w:spacing w:after="175"/>
        <w:rPr>
          <w:rFonts w:ascii="Verdana" w:hAnsi="Verdana" w:cs="Open Sans"/>
          <w:sz w:val="20"/>
          <w:szCs w:val="20"/>
        </w:rPr>
      </w:pPr>
      <w:r w:rsidRPr="00D71609">
        <w:rPr>
          <w:rFonts w:ascii="Verdana" w:hAnsi="Verdana" w:cs="Open Sans"/>
          <w:b/>
          <w:bCs/>
          <w:sz w:val="20"/>
          <w:szCs w:val="20"/>
        </w:rPr>
        <w:t xml:space="preserve">Standards Verification/External Examination: All staff are aware of when they </w:t>
      </w:r>
      <w:proofErr w:type="gramStart"/>
      <w:r w:rsidRPr="00D71609">
        <w:rPr>
          <w:rFonts w:ascii="Verdana" w:hAnsi="Verdana" w:cs="Open Sans"/>
          <w:b/>
          <w:bCs/>
          <w:sz w:val="20"/>
          <w:szCs w:val="20"/>
        </w:rPr>
        <w:t>are contacted</w:t>
      </w:r>
      <w:proofErr w:type="gramEnd"/>
      <w:r w:rsidRPr="00D71609">
        <w:rPr>
          <w:rFonts w:ascii="Verdana" w:hAnsi="Verdana" w:cs="Open Sans"/>
          <w:b/>
          <w:bCs/>
          <w:sz w:val="20"/>
          <w:szCs w:val="20"/>
        </w:rPr>
        <w:t xml:space="preserve"> by an SV and the procedures that need to be followed when submitting work.</w:t>
      </w: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Aim: </w:t>
      </w:r>
    </w:p>
    <w:p w:rsidR="003B3F66" w:rsidRPr="00D71609" w:rsidRDefault="003B3F66" w:rsidP="00822191">
      <w:pPr>
        <w:pStyle w:val="Default"/>
        <w:rPr>
          <w:rFonts w:ascii="Verdana" w:hAnsi="Verdana"/>
          <w:color w:val="auto"/>
          <w:sz w:val="20"/>
          <w:szCs w:val="20"/>
        </w:rPr>
      </w:pPr>
      <w:r w:rsidRPr="00D71609">
        <w:rPr>
          <w:rFonts w:ascii="Verdana" w:hAnsi="Verdana"/>
          <w:color w:val="auto"/>
          <w:sz w:val="20"/>
          <w:szCs w:val="20"/>
        </w:rPr>
        <w:t xml:space="preserve">To ensure there is an accredited Lead Internal Verifier in each principal subject area </w:t>
      </w:r>
    </w:p>
    <w:p w:rsidR="003B3F66" w:rsidRPr="00D71609" w:rsidRDefault="003B3F66" w:rsidP="00822191">
      <w:pPr>
        <w:pStyle w:val="Default"/>
        <w:rPr>
          <w:rFonts w:ascii="Verdana" w:hAnsi="Verdana"/>
          <w:color w:val="auto"/>
          <w:sz w:val="20"/>
          <w:szCs w:val="20"/>
        </w:rPr>
      </w:pPr>
      <w:r w:rsidRPr="00D71609">
        <w:rPr>
          <w:rFonts w:ascii="Verdana" w:hAnsi="Verdana"/>
          <w:color w:val="auto"/>
          <w:sz w:val="20"/>
          <w:szCs w:val="20"/>
        </w:rPr>
        <w:t xml:space="preserve">To ensure that Internal Verification is valid, reliable and covers all Assessors and programme activity. </w:t>
      </w:r>
    </w:p>
    <w:p w:rsidR="003B3F66" w:rsidRPr="00D71609" w:rsidRDefault="003B3F66" w:rsidP="00822191">
      <w:pPr>
        <w:pStyle w:val="Default"/>
        <w:rPr>
          <w:rFonts w:ascii="Verdana" w:hAnsi="Verdana"/>
          <w:color w:val="auto"/>
          <w:sz w:val="20"/>
          <w:szCs w:val="20"/>
        </w:rPr>
      </w:pPr>
      <w:r w:rsidRPr="00D71609">
        <w:rPr>
          <w:rFonts w:ascii="Verdana" w:hAnsi="Verdana"/>
          <w:color w:val="auto"/>
          <w:sz w:val="20"/>
          <w:szCs w:val="20"/>
        </w:rPr>
        <w:t xml:space="preserve">To ensure that the Internal Verification procedure is open, fair and free from bias </w:t>
      </w:r>
    </w:p>
    <w:p w:rsidR="003B3F66" w:rsidRPr="00D71609" w:rsidRDefault="003B3F66" w:rsidP="00822191">
      <w:pPr>
        <w:pStyle w:val="Default"/>
        <w:rPr>
          <w:rFonts w:ascii="Verdana" w:hAnsi="Verdana"/>
          <w:color w:val="auto"/>
          <w:sz w:val="20"/>
          <w:szCs w:val="20"/>
        </w:rPr>
      </w:pPr>
      <w:r w:rsidRPr="00D71609">
        <w:rPr>
          <w:rFonts w:ascii="Verdana" w:hAnsi="Verdana"/>
          <w:color w:val="auto"/>
          <w:sz w:val="20"/>
          <w:szCs w:val="20"/>
        </w:rPr>
        <w:t>To ensure that there is accurate and detailed recording of Internal Verification decisions</w:t>
      </w:r>
    </w:p>
    <w:p w:rsidR="003B3F66" w:rsidRPr="00D71609" w:rsidRDefault="003B3F66" w:rsidP="00822191">
      <w:pPr>
        <w:pStyle w:val="Default"/>
        <w:ind w:left="720"/>
        <w:rPr>
          <w:rFonts w:ascii="Verdana" w:hAnsi="Verdana"/>
          <w:color w:val="auto"/>
          <w:sz w:val="20"/>
          <w:szCs w:val="20"/>
        </w:rPr>
      </w:pPr>
    </w:p>
    <w:p w:rsidR="003B3F66" w:rsidRPr="00D71609" w:rsidRDefault="003B3F66" w:rsidP="00822191">
      <w:pPr>
        <w:pStyle w:val="Default"/>
        <w:rPr>
          <w:rFonts w:ascii="Verdana" w:hAnsi="Verdana"/>
          <w:color w:val="auto"/>
          <w:sz w:val="20"/>
          <w:szCs w:val="20"/>
        </w:rPr>
      </w:pPr>
      <w:r w:rsidRPr="00D71609">
        <w:rPr>
          <w:rFonts w:ascii="Verdana" w:hAnsi="Verdana"/>
          <w:b/>
          <w:bCs/>
          <w:color w:val="auto"/>
          <w:sz w:val="20"/>
          <w:szCs w:val="20"/>
        </w:rPr>
        <w:t xml:space="preserve">In order to do this, the centre will ensure that: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Where required by the qualification, a Lead Internal Verifier </w:t>
      </w:r>
      <w:proofErr w:type="gramStart"/>
      <w:r w:rsidRPr="00D71609">
        <w:rPr>
          <w:rFonts w:ascii="Verdana" w:hAnsi="Verdana"/>
          <w:color w:val="auto"/>
          <w:sz w:val="20"/>
          <w:szCs w:val="20"/>
        </w:rPr>
        <w:t>is appropriately appointed</w:t>
      </w:r>
      <w:proofErr w:type="gramEnd"/>
      <w:r w:rsidRPr="00D71609">
        <w:rPr>
          <w:rFonts w:ascii="Verdana" w:hAnsi="Verdana"/>
          <w:color w:val="auto"/>
          <w:sz w:val="20"/>
          <w:szCs w:val="20"/>
        </w:rPr>
        <w:t xml:space="preserve"> for each subject area, is registered with Pearson and has undergone the necessary standardisation processes. This occurs in term 1 of each academic year. All Lead </w:t>
      </w:r>
      <w:proofErr w:type="gramStart"/>
      <w:r w:rsidRPr="00D71609">
        <w:rPr>
          <w:rFonts w:ascii="Verdana" w:hAnsi="Verdana"/>
          <w:color w:val="auto"/>
          <w:sz w:val="20"/>
          <w:szCs w:val="20"/>
        </w:rPr>
        <w:t>Iv’s</w:t>
      </w:r>
      <w:proofErr w:type="gramEnd"/>
      <w:r w:rsidRPr="00D71609">
        <w:rPr>
          <w:rFonts w:ascii="Verdana" w:hAnsi="Verdana"/>
          <w:color w:val="auto"/>
          <w:sz w:val="20"/>
          <w:szCs w:val="20"/>
        </w:rPr>
        <w:t xml:space="preserve"> to be registered and confirmation emails of registrations are sent to the Quality Nominee.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Each Lead Internal Verifier oversees effective Internal Verification systems in their subject area. This occurs each term.</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Staff </w:t>
      </w:r>
      <w:proofErr w:type="gramStart"/>
      <w:r w:rsidRPr="00D71609">
        <w:rPr>
          <w:rFonts w:ascii="Verdana" w:hAnsi="Verdana"/>
          <w:color w:val="auto"/>
          <w:sz w:val="20"/>
          <w:szCs w:val="20"/>
        </w:rPr>
        <w:t>are briefed and trained in the requirements for current Internal Verification procedures</w:t>
      </w:r>
      <w:proofErr w:type="gramEnd"/>
      <w:r w:rsidRPr="00D71609">
        <w:rPr>
          <w:rFonts w:ascii="Verdana" w:hAnsi="Verdana"/>
          <w:color w:val="auto"/>
          <w:sz w:val="20"/>
          <w:szCs w:val="20"/>
        </w:rPr>
        <w:t>. The Lead Learner is responsible for sharing standardisation material with their staff, along with SV guidance and support.</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Effective Internal Verification roles are defined, maintained and supported.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Internal Verification </w:t>
      </w:r>
      <w:proofErr w:type="gramStart"/>
      <w:r w:rsidRPr="00D71609">
        <w:rPr>
          <w:rFonts w:ascii="Verdana" w:hAnsi="Verdana"/>
          <w:color w:val="auto"/>
          <w:sz w:val="20"/>
          <w:szCs w:val="20"/>
        </w:rPr>
        <w:t>is promoted</w:t>
      </w:r>
      <w:proofErr w:type="gramEnd"/>
      <w:r w:rsidRPr="00D71609">
        <w:rPr>
          <w:rFonts w:ascii="Verdana" w:hAnsi="Verdana"/>
          <w:color w:val="auto"/>
          <w:sz w:val="20"/>
          <w:szCs w:val="20"/>
        </w:rPr>
        <w:t xml:space="preserve"> as a developmental process between staff. </w:t>
      </w:r>
    </w:p>
    <w:p w:rsidR="003B3F66" w:rsidRPr="00D71609" w:rsidRDefault="003B3F66" w:rsidP="00220B7C">
      <w:pPr>
        <w:pStyle w:val="Default"/>
        <w:numPr>
          <w:ilvl w:val="0"/>
          <w:numId w:val="10"/>
        </w:numPr>
        <w:rPr>
          <w:rFonts w:ascii="Verdana" w:hAnsi="Verdana"/>
          <w:color w:val="auto"/>
          <w:sz w:val="20"/>
          <w:szCs w:val="20"/>
        </w:rPr>
      </w:pPr>
      <w:proofErr w:type="gramStart"/>
      <w:r w:rsidRPr="00D71609">
        <w:rPr>
          <w:rFonts w:ascii="Verdana" w:hAnsi="Verdana"/>
          <w:color w:val="auto"/>
          <w:sz w:val="20"/>
          <w:szCs w:val="20"/>
        </w:rPr>
        <w:t>standardised</w:t>
      </w:r>
      <w:proofErr w:type="gramEnd"/>
      <w:r w:rsidRPr="00D71609">
        <w:rPr>
          <w:rFonts w:ascii="Verdana" w:hAnsi="Verdana"/>
          <w:color w:val="auto"/>
          <w:sz w:val="20"/>
          <w:szCs w:val="20"/>
        </w:rPr>
        <w:t xml:space="preserve"> Internal Verification documentation is provided and used.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All centre assessment instruments </w:t>
      </w:r>
      <w:proofErr w:type="gramStart"/>
      <w:r w:rsidRPr="00D71609">
        <w:rPr>
          <w:rFonts w:ascii="Verdana" w:hAnsi="Verdana"/>
          <w:color w:val="auto"/>
          <w:sz w:val="20"/>
          <w:szCs w:val="20"/>
        </w:rPr>
        <w:t>are verified</w:t>
      </w:r>
      <w:proofErr w:type="gramEnd"/>
      <w:r w:rsidRPr="00D71609">
        <w:rPr>
          <w:rFonts w:ascii="Verdana" w:hAnsi="Verdana"/>
          <w:color w:val="auto"/>
          <w:sz w:val="20"/>
          <w:szCs w:val="20"/>
        </w:rPr>
        <w:t xml:space="preserve"> as fit for purpose.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An annual Internal Verification schedule, linked to assessment plans, is in place. </w:t>
      </w:r>
    </w:p>
    <w:p w:rsidR="00822191" w:rsidRDefault="00822191" w:rsidP="00220B7C">
      <w:pPr>
        <w:pStyle w:val="Default"/>
        <w:numPr>
          <w:ilvl w:val="0"/>
          <w:numId w:val="10"/>
        </w:numPr>
        <w:rPr>
          <w:rFonts w:ascii="Verdana" w:hAnsi="Verdana"/>
          <w:color w:val="auto"/>
          <w:sz w:val="20"/>
          <w:szCs w:val="20"/>
        </w:rPr>
      </w:pPr>
      <w:r>
        <w:rPr>
          <w:rFonts w:ascii="Verdana" w:hAnsi="Verdana"/>
          <w:color w:val="auto"/>
          <w:sz w:val="20"/>
          <w:szCs w:val="20"/>
        </w:rPr>
        <w:lastRenderedPageBreak/>
        <w:t>A</w:t>
      </w:r>
      <w:r w:rsidR="003B3F66" w:rsidRPr="00D71609">
        <w:rPr>
          <w:rFonts w:ascii="Verdana" w:hAnsi="Verdana"/>
          <w:color w:val="auto"/>
          <w:sz w:val="20"/>
          <w:szCs w:val="20"/>
        </w:rPr>
        <w:t xml:space="preserve">n appropriately structured sample of assessment from all programmes, units, and Assessors is Internally Verified, to ensure centre programmes conform to national standards. </w:t>
      </w:r>
    </w:p>
    <w:p w:rsidR="00822191" w:rsidRDefault="003B3F66" w:rsidP="00220B7C">
      <w:pPr>
        <w:pStyle w:val="Default"/>
        <w:numPr>
          <w:ilvl w:val="0"/>
          <w:numId w:val="10"/>
        </w:numPr>
        <w:rPr>
          <w:rFonts w:ascii="Verdana" w:hAnsi="Verdana"/>
          <w:color w:val="auto"/>
          <w:sz w:val="20"/>
          <w:szCs w:val="20"/>
        </w:rPr>
      </w:pPr>
      <w:r w:rsidRPr="00822191">
        <w:rPr>
          <w:rFonts w:ascii="Verdana" w:hAnsi="Verdana"/>
          <w:color w:val="auto"/>
          <w:sz w:val="20"/>
          <w:szCs w:val="20"/>
        </w:rPr>
        <w:t xml:space="preserve">Secure records of all Internal Verification activity </w:t>
      </w:r>
      <w:proofErr w:type="gramStart"/>
      <w:r w:rsidRPr="00822191">
        <w:rPr>
          <w:rFonts w:ascii="Verdana" w:hAnsi="Verdana"/>
          <w:color w:val="auto"/>
          <w:sz w:val="20"/>
          <w:szCs w:val="20"/>
        </w:rPr>
        <w:t>are maintained</w:t>
      </w:r>
      <w:proofErr w:type="gramEnd"/>
      <w:r w:rsidRPr="00822191">
        <w:rPr>
          <w:rFonts w:ascii="Verdana" w:hAnsi="Verdana"/>
          <w:color w:val="auto"/>
          <w:sz w:val="20"/>
          <w:szCs w:val="20"/>
        </w:rPr>
        <w:t>, with internal verification forms and resubmission details kept in each subject folder.</w:t>
      </w:r>
    </w:p>
    <w:p w:rsidR="00822191" w:rsidRDefault="003B3F66" w:rsidP="00220B7C">
      <w:pPr>
        <w:pStyle w:val="Default"/>
        <w:numPr>
          <w:ilvl w:val="0"/>
          <w:numId w:val="10"/>
        </w:numPr>
        <w:rPr>
          <w:rFonts w:ascii="Verdana" w:hAnsi="Verdana"/>
          <w:color w:val="auto"/>
          <w:sz w:val="20"/>
          <w:szCs w:val="20"/>
        </w:rPr>
      </w:pPr>
      <w:r w:rsidRPr="00822191">
        <w:rPr>
          <w:rFonts w:ascii="Verdana" w:hAnsi="Verdana"/>
          <w:color w:val="auto"/>
          <w:sz w:val="20"/>
          <w:szCs w:val="20"/>
        </w:rPr>
        <w:t xml:space="preserve">The outcome of Internal Verification </w:t>
      </w:r>
      <w:proofErr w:type="gramStart"/>
      <w:r w:rsidRPr="00822191">
        <w:rPr>
          <w:rFonts w:ascii="Verdana" w:hAnsi="Verdana"/>
          <w:color w:val="auto"/>
          <w:sz w:val="20"/>
          <w:szCs w:val="20"/>
        </w:rPr>
        <w:t>is used</w:t>
      </w:r>
      <w:proofErr w:type="gramEnd"/>
      <w:r w:rsidRPr="00822191">
        <w:rPr>
          <w:rFonts w:ascii="Verdana" w:hAnsi="Verdana"/>
          <w:color w:val="auto"/>
          <w:sz w:val="20"/>
          <w:szCs w:val="20"/>
        </w:rPr>
        <w:t xml:space="preserve"> to enhance future assessment practice. Feedback of internal verification </w:t>
      </w:r>
      <w:proofErr w:type="gramStart"/>
      <w:r w:rsidRPr="00822191">
        <w:rPr>
          <w:rFonts w:ascii="Verdana" w:hAnsi="Verdana"/>
          <w:color w:val="auto"/>
          <w:sz w:val="20"/>
          <w:szCs w:val="20"/>
        </w:rPr>
        <w:t>is shared</w:t>
      </w:r>
      <w:proofErr w:type="gramEnd"/>
      <w:r w:rsidRPr="00822191">
        <w:rPr>
          <w:rFonts w:ascii="Verdana" w:hAnsi="Verdana"/>
          <w:color w:val="auto"/>
          <w:sz w:val="20"/>
          <w:szCs w:val="20"/>
        </w:rPr>
        <w:t xml:space="preserve"> with subject staff and Lead Practitioners.</w:t>
      </w:r>
    </w:p>
    <w:p w:rsidR="003B3F66" w:rsidRPr="00822191" w:rsidRDefault="003B3F66" w:rsidP="00220B7C">
      <w:pPr>
        <w:pStyle w:val="Default"/>
        <w:numPr>
          <w:ilvl w:val="0"/>
          <w:numId w:val="10"/>
        </w:numPr>
        <w:rPr>
          <w:rFonts w:ascii="Verdana" w:hAnsi="Verdana"/>
          <w:color w:val="auto"/>
          <w:sz w:val="20"/>
          <w:szCs w:val="20"/>
        </w:rPr>
      </w:pPr>
      <w:r w:rsidRPr="00822191">
        <w:rPr>
          <w:rFonts w:ascii="Verdana" w:hAnsi="Verdana" w:cs="Arial"/>
          <w:color w:val="auto"/>
          <w:sz w:val="20"/>
          <w:szCs w:val="20"/>
        </w:rPr>
        <w:t xml:space="preserve">Expectation is that all Lead Internal Verifiers (LIV) create an assessment calendar/ plans for each year related to their own subject area. This will be quality assured with other </w:t>
      </w:r>
      <w:proofErr w:type="gramStart"/>
      <w:r w:rsidRPr="00822191">
        <w:rPr>
          <w:rFonts w:ascii="Verdana" w:hAnsi="Verdana" w:cs="Arial"/>
          <w:color w:val="auto"/>
          <w:sz w:val="20"/>
          <w:szCs w:val="20"/>
        </w:rPr>
        <w:t>LIV’s</w:t>
      </w:r>
      <w:proofErr w:type="gramEnd"/>
      <w:r w:rsidRPr="00822191">
        <w:rPr>
          <w:rFonts w:ascii="Verdana" w:hAnsi="Verdana" w:cs="Arial"/>
          <w:color w:val="auto"/>
          <w:sz w:val="20"/>
          <w:szCs w:val="20"/>
        </w:rPr>
        <w:t xml:space="preserve"> before students engage in set assignment work and then will be communicated early to the Standard Verifier during the Standards Verification Process.  </w:t>
      </w:r>
    </w:p>
    <w:p w:rsidR="003B3F66" w:rsidRPr="00D71609" w:rsidRDefault="003B3F66" w:rsidP="003B3F66">
      <w:pPr>
        <w:pStyle w:val="Default"/>
        <w:rPr>
          <w:rFonts w:ascii="Verdana" w:hAnsi="Verdana" w:cs="Arial"/>
          <w:color w:val="auto"/>
          <w:sz w:val="20"/>
          <w:szCs w:val="20"/>
        </w:rPr>
      </w:pPr>
    </w:p>
    <w:p w:rsidR="003B3F66" w:rsidRPr="00822191" w:rsidRDefault="003B3F66" w:rsidP="003B3F66">
      <w:pPr>
        <w:rPr>
          <w:rFonts w:ascii="Verdana" w:hAnsi="Verdana" w:cs="MyriadPro-Regular"/>
          <w:b/>
          <w:sz w:val="20"/>
          <w:szCs w:val="20"/>
        </w:rPr>
      </w:pPr>
      <w:r w:rsidRPr="00822191">
        <w:rPr>
          <w:rFonts w:ascii="Verdana" w:hAnsi="Verdana" w:cs="MyriadPro-Regular"/>
          <w:b/>
          <w:sz w:val="20"/>
          <w:szCs w:val="20"/>
        </w:rPr>
        <w:t>Internal Verification: Centre Specific Procedures</w:t>
      </w:r>
      <w:r w:rsidR="00822191">
        <w:rPr>
          <w:rFonts w:ascii="Verdana" w:hAnsi="Verdana" w:cs="MyriadPro-Regular"/>
          <w:b/>
          <w:sz w:val="20"/>
          <w:szCs w:val="20"/>
        </w:rPr>
        <w:br/>
      </w:r>
    </w:p>
    <w:tbl>
      <w:tblPr>
        <w:tblStyle w:val="TableGrid0"/>
        <w:tblW w:w="0" w:type="auto"/>
        <w:tblLook w:val="04A0" w:firstRow="1" w:lastRow="0" w:firstColumn="1" w:lastColumn="0" w:noHBand="0" w:noVBand="1"/>
      </w:tblPr>
      <w:tblGrid>
        <w:gridCol w:w="2729"/>
        <w:gridCol w:w="2847"/>
        <w:gridCol w:w="2720"/>
      </w:tblGrid>
      <w:tr w:rsidR="00D71609" w:rsidRPr="00D71609" w:rsidTr="005D35D9">
        <w:trPr>
          <w:trHeight w:val="385"/>
        </w:trPr>
        <w:tc>
          <w:tcPr>
            <w:tcW w:w="2929" w:type="dxa"/>
            <w:shd w:val="clear" w:color="auto" w:fill="D9D9D9" w:themeFill="background1" w:themeFillShade="D9"/>
            <w:vAlign w:val="center"/>
          </w:tcPr>
          <w:p w:rsidR="003B3F66" w:rsidRPr="005D35D9" w:rsidRDefault="003B3F66" w:rsidP="005D35D9">
            <w:pPr>
              <w:rPr>
                <w:rFonts w:ascii="Verdana" w:hAnsi="Verdana"/>
                <w:b/>
                <w:sz w:val="20"/>
                <w:szCs w:val="20"/>
              </w:rPr>
            </w:pPr>
            <w:r w:rsidRPr="005D35D9">
              <w:rPr>
                <w:rFonts w:ascii="Verdana" w:hAnsi="Verdana"/>
                <w:b/>
                <w:sz w:val="20"/>
                <w:szCs w:val="20"/>
              </w:rPr>
              <w:t xml:space="preserve">What </w:t>
            </w:r>
          </w:p>
        </w:tc>
        <w:tc>
          <w:tcPr>
            <w:tcW w:w="3158" w:type="dxa"/>
            <w:shd w:val="clear" w:color="auto" w:fill="D9D9D9" w:themeFill="background1" w:themeFillShade="D9"/>
            <w:vAlign w:val="center"/>
          </w:tcPr>
          <w:p w:rsidR="003B3F66" w:rsidRPr="005D35D9" w:rsidRDefault="003B3F66" w:rsidP="005D35D9">
            <w:pPr>
              <w:rPr>
                <w:rFonts w:ascii="Verdana" w:hAnsi="Verdana"/>
                <w:b/>
                <w:sz w:val="20"/>
                <w:szCs w:val="20"/>
              </w:rPr>
            </w:pPr>
            <w:r w:rsidRPr="005D35D9">
              <w:rPr>
                <w:rFonts w:ascii="Verdana" w:hAnsi="Verdana"/>
                <w:b/>
                <w:sz w:val="20"/>
                <w:szCs w:val="20"/>
              </w:rPr>
              <w:t xml:space="preserve">When </w:t>
            </w:r>
          </w:p>
        </w:tc>
        <w:tc>
          <w:tcPr>
            <w:tcW w:w="2929" w:type="dxa"/>
            <w:shd w:val="clear" w:color="auto" w:fill="D9D9D9" w:themeFill="background1" w:themeFillShade="D9"/>
            <w:vAlign w:val="center"/>
          </w:tcPr>
          <w:p w:rsidR="003B3F66" w:rsidRPr="005D35D9" w:rsidRDefault="003B3F66" w:rsidP="005D35D9">
            <w:pPr>
              <w:rPr>
                <w:rFonts w:ascii="Verdana" w:hAnsi="Verdana"/>
                <w:b/>
                <w:sz w:val="20"/>
                <w:szCs w:val="20"/>
              </w:rPr>
            </w:pPr>
            <w:r w:rsidRPr="005D35D9">
              <w:rPr>
                <w:rFonts w:ascii="Verdana" w:hAnsi="Verdana"/>
                <w:b/>
                <w:sz w:val="20"/>
                <w:szCs w:val="20"/>
              </w:rPr>
              <w:t>Who</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LIV Registrations </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 xml:space="preserve">September </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Exams Officer </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OSCA Accreditation </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 xml:space="preserve">Before OSCA Window closes Sept/ Oct </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LIV completed within KS4 meetings</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Standardisation Activities </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Before Window closes Sept/ Oct</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LIV completed within KS4 meetings</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IV assignments </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Prior to giving to students. This is a rolling programme as assignment may be updated</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Other Internal Verifiers or the Quality Nominee</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IV assignment decisions</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With 5 working dates assignment deadline/ assessment decision</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Other Internal Verifiers or the Quality Nominee</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IV Records </w:t>
            </w:r>
          </w:p>
          <w:p w:rsidR="003B3F66" w:rsidRPr="00D71609" w:rsidRDefault="003B3F66" w:rsidP="00B32B4E">
            <w:pPr>
              <w:rPr>
                <w:rFonts w:ascii="Verdana" w:hAnsi="Verdana"/>
                <w:sz w:val="20"/>
                <w:szCs w:val="20"/>
              </w:rPr>
            </w:pP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 xml:space="preserve">Ongoing </w:t>
            </w: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Lead Internal Verifiers </w:t>
            </w:r>
          </w:p>
        </w:tc>
      </w:tr>
      <w:tr w:rsidR="003B3F66"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Standard Verification</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 xml:space="preserve">Before May </w:t>
            </w:r>
          </w:p>
          <w:p w:rsidR="003B3F66" w:rsidRPr="00D71609" w:rsidRDefault="003B3F66" w:rsidP="00B32B4E">
            <w:pPr>
              <w:rPr>
                <w:rFonts w:ascii="Verdana" w:hAnsi="Verdana"/>
                <w:sz w:val="20"/>
                <w:szCs w:val="20"/>
              </w:rPr>
            </w:pPr>
          </w:p>
          <w:p w:rsidR="003B3F66" w:rsidRPr="00D71609" w:rsidRDefault="003B3F66" w:rsidP="00B32B4E">
            <w:pPr>
              <w:rPr>
                <w:rFonts w:ascii="Verdana" w:hAnsi="Verdana"/>
                <w:sz w:val="20"/>
                <w:szCs w:val="20"/>
              </w:rPr>
            </w:pP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Quality Nominee in first instance. Then communication with LIV</w:t>
            </w:r>
          </w:p>
        </w:tc>
      </w:tr>
    </w:tbl>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For further information </w:t>
      </w:r>
      <w:proofErr w:type="gramStart"/>
      <w:r w:rsidRPr="00D71609">
        <w:rPr>
          <w:rFonts w:ascii="Verdana" w:hAnsi="Verdana"/>
          <w:color w:val="auto"/>
          <w:sz w:val="20"/>
          <w:szCs w:val="20"/>
        </w:rPr>
        <w:t>with regards to</w:t>
      </w:r>
      <w:proofErr w:type="gramEnd"/>
      <w:r w:rsidRPr="00D71609">
        <w:rPr>
          <w:rFonts w:ascii="Verdana" w:hAnsi="Verdana"/>
          <w:color w:val="auto"/>
          <w:sz w:val="20"/>
          <w:szCs w:val="20"/>
        </w:rPr>
        <w:t xml:space="preserve"> Internal Verification visit the Pearson Links below,</w:t>
      </w:r>
    </w:p>
    <w:p w:rsidR="003B3F66" w:rsidRPr="00D71609" w:rsidRDefault="003B3F66" w:rsidP="003B3F66">
      <w:pPr>
        <w:pStyle w:val="Default"/>
        <w:rPr>
          <w:rFonts w:ascii="Verdana" w:hAnsi="Verdana"/>
          <w:b/>
          <w:color w:val="auto"/>
          <w:sz w:val="20"/>
          <w:szCs w:val="20"/>
        </w:rPr>
      </w:pPr>
    </w:p>
    <w:p w:rsidR="003B3F66" w:rsidRPr="005D35D9" w:rsidRDefault="005D35D9" w:rsidP="003B3F66">
      <w:pPr>
        <w:pStyle w:val="Default"/>
        <w:rPr>
          <w:rFonts w:ascii="Verdana" w:hAnsi="Verdana"/>
          <w:color w:val="0070C0"/>
          <w:sz w:val="20"/>
          <w:szCs w:val="20"/>
        </w:rPr>
      </w:pPr>
      <w:hyperlink r:id="rId10" w:history="1">
        <w:r w:rsidR="003B3F66" w:rsidRPr="005D35D9">
          <w:rPr>
            <w:rStyle w:val="Hyperlink"/>
            <w:rFonts w:ascii="Verdana" w:hAnsi="Verdana"/>
            <w:color w:val="0070C0"/>
            <w:sz w:val="20"/>
            <w:szCs w:val="20"/>
          </w:rPr>
          <w:t>https://qualifications.pearson.com/content/dam/pdf/BTEC-Firsts/news/Guide_to_Internal_Assessment_for_BTEC_Firsts_and_Nationals.pdf</w:t>
        </w:r>
      </w:hyperlink>
      <w:r w:rsidR="00F2608B" w:rsidRPr="005D35D9">
        <w:rPr>
          <w:rStyle w:val="Hyperlink"/>
          <w:rFonts w:ascii="Verdana" w:hAnsi="Verdana"/>
          <w:color w:val="0070C0"/>
          <w:sz w:val="20"/>
          <w:szCs w:val="20"/>
        </w:rPr>
        <w:t xml:space="preserve"> </w:t>
      </w:r>
    </w:p>
    <w:p w:rsidR="003B3F66" w:rsidRPr="005D35D9" w:rsidRDefault="003B3F66" w:rsidP="003B3F66">
      <w:pPr>
        <w:pStyle w:val="Default"/>
        <w:rPr>
          <w:rFonts w:ascii="Verdana" w:hAnsi="Verdana"/>
          <w:color w:val="0070C0"/>
          <w:sz w:val="20"/>
          <w:szCs w:val="20"/>
        </w:rPr>
      </w:pPr>
    </w:p>
    <w:p w:rsidR="003B3F66" w:rsidRPr="005D35D9" w:rsidRDefault="003B3F66" w:rsidP="003B3F66">
      <w:pPr>
        <w:pStyle w:val="Default"/>
        <w:rPr>
          <w:rFonts w:ascii="Verdana" w:hAnsi="Verdana"/>
          <w:color w:val="0070C0"/>
          <w:sz w:val="20"/>
          <w:szCs w:val="20"/>
        </w:rPr>
      </w:pPr>
    </w:p>
    <w:p w:rsidR="003B3F66" w:rsidRPr="005D35D9" w:rsidRDefault="005D35D9" w:rsidP="003B3F66">
      <w:pPr>
        <w:pStyle w:val="Default"/>
        <w:rPr>
          <w:rFonts w:ascii="Verdana" w:hAnsi="Verdana"/>
          <w:color w:val="0070C0"/>
          <w:sz w:val="20"/>
          <w:szCs w:val="20"/>
        </w:rPr>
      </w:pPr>
      <w:hyperlink r:id="rId11" w:history="1">
        <w:r w:rsidR="003B3F66" w:rsidRPr="005D35D9">
          <w:rPr>
            <w:rStyle w:val="Hyperlink"/>
            <w:rFonts w:ascii="Verdana" w:hAnsi="Verdana"/>
            <w:color w:val="0070C0"/>
            <w:sz w:val="20"/>
            <w:szCs w:val="20"/>
          </w:rPr>
          <w:t>https://qualifications.pearson.com/content/dam/pdf/Support/Quality%20Assurance/BTEC-Centre-Guide-to-Standards-Verification.pdf</w:t>
        </w:r>
      </w:hyperlink>
    </w:p>
    <w:p w:rsidR="003B3F66" w:rsidRPr="005D35D9" w:rsidRDefault="003B3F66" w:rsidP="003B3F66">
      <w:pPr>
        <w:pStyle w:val="Default"/>
        <w:rPr>
          <w:rFonts w:ascii="Verdana" w:hAnsi="Verdana"/>
          <w:color w:val="0070C0"/>
          <w:sz w:val="20"/>
          <w:szCs w:val="20"/>
        </w:rPr>
      </w:pPr>
    </w:p>
    <w:p w:rsidR="003B3F66" w:rsidRPr="005D35D9" w:rsidRDefault="003B3F66" w:rsidP="003B3F66">
      <w:pPr>
        <w:pStyle w:val="Default"/>
        <w:rPr>
          <w:rFonts w:ascii="Verdana" w:hAnsi="Verdana"/>
          <w:color w:val="0070C0"/>
          <w:sz w:val="20"/>
          <w:szCs w:val="20"/>
        </w:rPr>
      </w:pPr>
    </w:p>
    <w:p w:rsidR="003B3F66" w:rsidRPr="005D35D9" w:rsidRDefault="005D35D9" w:rsidP="003B3F66">
      <w:pPr>
        <w:autoSpaceDE w:val="0"/>
        <w:autoSpaceDN w:val="0"/>
        <w:adjustRightInd w:val="0"/>
        <w:rPr>
          <w:rFonts w:ascii="Verdana" w:hAnsi="Verdana" w:cs="Verdana"/>
          <w:color w:val="0070C0"/>
          <w:sz w:val="20"/>
          <w:szCs w:val="20"/>
        </w:rPr>
      </w:pPr>
      <w:hyperlink r:id="rId12" w:history="1">
        <w:r w:rsidR="003B3F66" w:rsidRPr="005D35D9">
          <w:rPr>
            <w:rStyle w:val="Hyperlink"/>
            <w:rFonts w:ascii="Verdana" w:hAnsi="Verdana" w:cs="Verdana"/>
            <w:color w:val="0070C0"/>
            <w:sz w:val="20"/>
            <w:szCs w:val="20"/>
          </w:rPr>
          <w:t>https://qualifications.pearson.com/content/dam/pdf/Support/Quality%20Assurance/BTEC-Centre-Guide-to-Lead-Internal-Verifier-final-v1.2.pdf</w:t>
        </w:r>
      </w:hyperlink>
    </w:p>
    <w:p w:rsidR="003B3F66" w:rsidRDefault="003B3F66" w:rsidP="003B3F66">
      <w:pPr>
        <w:pStyle w:val="Default"/>
        <w:rPr>
          <w:rFonts w:ascii="Verdana" w:hAnsi="Verdana"/>
          <w:b/>
          <w:color w:val="auto"/>
          <w:sz w:val="20"/>
          <w:szCs w:val="20"/>
        </w:rPr>
      </w:pPr>
    </w:p>
    <w:p w:rsidR="00395EF5" w:rsidRDefault="00395EF5" w:rsidP="003B3F66">
      <w:pPr>
        <w:pStyle w:val="Default"/>
        <w:rPr>
          <w:rFonts w:ascii="Verdana" w:hAnsi="Verdana"/>
          <w:b/>
          <w:color w:val="auto"/>
          <w:sz w:val="20"/>
          <w:szCs w:val="20"/>
        </w:rPr>
      </w:pPr>
    </w:p>
    <w:p w:rsidR="00395EF5" w:rsidRPr="00D71609" w:rsidRDefault="00395EF5" w:rsidP="003B3F66">
      <w:pPr>
        <w:pStyle w:val="Default"/>
        <w:rPr>
          <w:rFonts w:ascii="Verdana" w:hAnsi="Verdana"/>
          <w:b/>
          <w:color w:val="auto"/>
          <w:sz w:val="20"/>
          <w:szCs w:val="20"/>
        </w:rPr>
      </w:pP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St. Anthony’s School</w:t>
      </w: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Vocational Subjects – Level 1/ 2 BTEC</w:t>
      </w:r>
    </w:p>
    <w:p w:rsidR="003B3F66" w:rsidRPr="00D71609" w:rsidRDefault="003B3F66" w:rsidP="003B3F66">
      <w:pPr>
        <w:pStyle w:val="Default"/>
        <w:rPr>
          <w:rFonts w:ascii="Verdana" w:hAnsi="Verdana"/>
          <w:color w:val="auto"/>
          <w:sz w:val="20"/>
          <w:szCs w:val="20"/>
        </w:rPr>
      </w:pPr>
    </w:p>
    <w:p w:rsidR="003B3F66" w:rsidRPr="00D71609" w:rsidRDefault="003B3F66" w:rsidP="00E67F80">
      <w:pPr>
        <w:pStyle w:val="Default"/>
        <w:outlineLvl w:val="0"/>
        <w:rPr>
          <w:rFonts w:ascii="Verdana" w:hAnsi="Verdana"/>
          <w:b/>
          <w:bCs/>
          <w:color w:val="auto"/>
          <w:sz w:val="20"/>
          <w:szCs w:val="20"/>
        </w:rPr>
      </w:pPr>
      <w:bookmarkStart w:id="6" w:name="_Toc34638840"/>
      <w:r w:rsidRPr="00D71609">
        <w:rPr>
          <w:rFonts w:ascii="Verdana" w:hAnsi="Verdana"/>
          <w:b/>
          <w:bCs/>
          <w:color w:val="auto"/>
          <w:sz w:val="20"/>
          <w:szCs w:val="20"/>
        </w:rPr>
        <w:t>Appeals Policy</w:t>
      </w:r>
      <w:bookmarkEnd w:id="6"/>
      <w:r w:rsidRPr="00D71609">
        <w:rPr>
          <w:rFonts w:ascii="Verdana" w:hAnsi="Verdana"/>
          <w:b/>
          <w:bCs/>
          <w:color w:val="auto"/>
          <w:sz w:val="20"/>
          <w:szCs w:val="20"/>
        </w:rPr>
        <w:t xml:space="preserve"> </w:t>
      </w:r>
    </w:p>
    <w:p w:rsidR="003B3F66" w:rsidRPr="00D71609" w:rsidRDefault="003B3F66" w:rsidP="003B3F66">
      <w:pPr>
        <w:autoSpaceDE w:val="0"/>
        <w:autoSpaceDN w:val="0"/>
        <w:adjustRightInd w:val="0"/>
        <w:rPr>
          <w:rFonts w:ascii="Verdana" w:hAnsi="Verdana" w:cs="Open Sans"/>
          <w:sz w:val="20"/>
          <w:szCs w:val="20"/>
        </w:rPr>
      </w:pPr>
    </w:p>
    <w:p w:rsidR="003B3F66" w:rsidRPr="00D71609" w:rsidRDefault="003B3F66" w:rsidP="003B3F66">
      <w:pPr>
        <w:autoSpaceDE w:val="0"/>
        <w:autoSpaceDN w:val="0"/>
        <w:adjustRightInd w:val="0"/>
        <w:rPr>
          <w:rFonts w:ascii="Verdana" w:hAnsi="Verdana" w:cs="Open Sans"/>
          <w:sz w:val="20"/>
          <w:szCs w:val="20"/>
        </w:rPr>
      </w:pPr>
      <w:r w:rsidRPr="00D71609">
        <w:rPr>
          <w:rFonts w:ascii="Verdana" w:hAnsi="Verdana" w:cs="Open Sans"/>
          <w:b/>
          <w:bCs/>
          <w:sz w:val="20"/>
          <w:szCs w:val="20"/>
        </w:rPr>
        <w:t>Appeals procedure stages:</w:t>
      </w:r>
    </w:p>
    <w:p w:rsidR="003B3F66" w:rsidRPr="00D71609" w:rsidRDefault="003B3F66" w:rsidP="003B3F66">
      <w:pPr>
        <w:autoSpaceDE w:val="0"/>
        <w:autoSpaceDN w:val="0"/>
        <w:adjustRightInd w:val="0"/>
        <w:rPr>
          <w:rFonts w:ascii="Verdana" w:hAnsi="Verdana"/>
          <w:sz w:val="20"/>
          <w:szCs w:val="20"/>
        </w:rPr>
      </w:pPr>
    </w:p>
    <w:p w:rsidR="003B3F66" w:rsidRPr="00D71609" w:rsidRDefault="003B3F66" w:rsidP="00220B7C">
      <w:pPr>
        <w:pStyle w:val="ListParagraph"/>
        <w:numPr>
          <w:ilvl w:val="0"/>
          <w:numId w:val="3"/>
        </w:numPr>
        <w:autoSpaceDE w:val="0"/>
        <w:autoSpaceDN w:val="0"/>
        <w:adjustRightInd w:val="0"/>
        <w:spacing w:after="175"/>
        <w:rPr>
          <w:rFonts w:ascii="Verdana" w:hAnsi="Verdana" w:cs="Open Sans"/>
          <w:sz w:val="20"/>
          <w:szCs w:val="20"/>
        </w:rPr>
      </w:pPr>
      <w:r w:rsidRPr="005D35D9">
        <w:rPr>
          <w:rFonts w:ascii="Verdana" w:hAnsi="Verdana" w:cs="Open Sans"/>
          <w:sz w:val="20"/>
          <w:szCs w:val="20"/>
          <w:u w:val="single"/>
        </w:rPr>
        <w:t xml:space="preserve">Stage </w:t>
      </w:r>
      <w:proofErr w:type="gramStart"/>
      <w:r w:rsidRPr="005D35D9">
        <w:rPr>
          <w:rFonts w:ascii="Verdana" w:hAnsi="Verdana" w:cs="Open Sans"/>
          <w:sz w:val="20"/>
          <w:szCs w:val="20"/>
          <w:u w:val="single"/>
        </w:rPr>
        <w:t>1</w:t>
      </w:r>
      <w:proofErr w:type="gramEnd"/>
      <w:r w:rsidRPr="00D71609">
        <w:rPr>
          <w:rFonts w:ascii="Verdana" w:hAnsi="Verdana" w:cs="Open Sans"/>
          <w:sz w:val="20"/>
          <w:szCs w:val="20"/>
        </w:rPr>
        <w:t xml:space="preserve"> – Informal: Learner consults with Assessor within a defined period of time following the assessment decision, to discuss an assessment decision. If unresolved, then the issues are documented before moving to stage </w:t>
      </w:r>
      <w:proofErr w:type="gramStart"/>
      <w:r w:rsidRPr="00D71609">
        <w:rPr>
          <w:rFonts w:ascii="Verdana" w:hAnsi="Verdana" w:cs="Open Sans"/>
          <w:sz w:val="20"/>
          <w:szCs w:val="20"/>
        </w:rPr>
        <w:t>2</w:t>
      </w:r>
      <w:proofErr w:type="gramEnd"/>
      <w:r w:rsidRPr="00D71609">
        <w:rPr>
          <w:rFonts w:ascii="Verdana" w:hAnsi="Verdana" w:cs="Open Sans"/>
          <w:sz w:val="20"/>
          <w:szCs w:val="20"/>
        </w:rPr>
        <w:t>.</w:t>
      </w:r>
    </w:p>
    <w:p w:rsidR="003B3F66" w:rsidRPr="00D71609" w:rsidRDefault="003B3F66" w:rsidP="00220B7C">
      <w:pPr>
        <w:pStyle w:val="ListParagraph"/>
        <w:numPr>
          <w:ilvl w:val="0"/>
          <w:numId w:val="3"/>
        </w:numPr>
        <w:autoSpaceDE w:val="0"/>
        <w:autoSpaceDN w:val="0"/>
        <w:adjustRightInd w:val="0"/>
        <w:spacing w:after="175"/>
        <w:rPr>
          <w:rFonts w:ascii="Verdana" w:hAnsi="Verdana" w:cs="Open Sans"/>
          <w:sz w:val="20"/>
          <w:szCs w:val="20"/>
        </w:rPr>
      </w:pPr>
      <w:r w:rsidRPr="005D35D9">
        <w:rPr>
          <w:rFonts w:ascii="Verdana" w:hAnsi="Verdana" w:cs="Open Sans"/>
          <w:sz w:val="20"/>
          <w:szCs w:val="20"/>
          <w:u w:val="single"/>
        </w:rPr>
        <w:t xml:space="preserve">Stage </w:t>
      </w:r>
      <w:proofErr w:type="gramStart"/>
      <w:r w:rsidRPr="005D35D9">
        <w:rPr>
          <w:rFonts w:ascii="Verdana" w:hAnsi="Verdana" w:cs="Open Sans"/>
          <w:sz w:val="20"/>
          <w:szCs w:val="20"/>
          <w:u w:val="single"/>
        </w:rPr>
        <w:t>2</w:t>
      </w:r>
      <w:proofErr w:type="gramEnd"/>
      <w:r w:rsidRPr="00D71609">
        <w:rPr>
          <w:rFonts w:ascii="Verdana" w:hAnsi="Verdana" w:cs="Open Sans"/>
          <w:sz w:val="20"/>
          <w:szCs w:val="20"/>
        </w:rPr>
        <w:t xml:space="preserve"> – Review: Review of assessment decisions by Manager and/or Internal Verifier/Lead Internal Verifier. Learner notified of findings and agrees or disagrees, in writing, with outcome. If unresolved, move to stage3 </w:t>
      </w:r>
    </w:p>
    <w:p w:rsidR="003B3F66" w:rsidRPr="00D71609" w:rsidRDefault="003B3F66" w:rsidP="00220B7C">
      <w:pPr>
        <w:pStyle w:val="ListParagraph"/>
        <w:numPr>
          <w:ilvl w:val="0"/>
          <w:numId w:val="3"/>
        </w:numPr>
        <w:autoSpaceDE w:val="0"/>
        <w:autoSpaceDN w:val="0"/>
        <w:adjustRightInd w:val="0"/>
        <w:spacing w:after="175"/>
        <w:rPr>
          <w:rFonts w:ascii="Verdana" w:hAnsi="Verdana" w:cs="Open Sans"/>
          <w:sz w:val="20"/>
          <w:szCs w:val="20"/>
        </w:rPr>
      </w:pPr>
      <w:r w:rsidRPr="005D35D9">
        <w:rPr>
          <w:rFonts w:ascii="Verdana" w:hAnsi="Verdana" w:cs="Open Sans"/>
          <w:sz w:val="20"/>
          <w:szCs w:val="20"/>
          <w:u w:val="single"/>
        </w:rPr>
        <w:t xml:space="preserve">Stage </w:t>
      </w:r>
      <w:proofErr w:type="gramStart"/>
      <w:r w:rsidRPr="005D35D9">
        <w:rPr>
          <w:rFonts w:ascii="Verdana" w:hAnsi="Verdana" w:cs="Open Sans"/>
          <w:sz w:val="20"/>
          <w:szCs w:val="20"/>
          <w:u w:val="single"/>
        </w:rPr>
        <w:t>3</w:t>
      </w:r>
      <w:proofErr w:type="gramEnd"/>
      <w:r w:rsidRPr="00D71609">
        <w:rPr>
          <w:rFonts w:ascii="Verdana" w:hAnsi="Verdana" w:cs="Open Sans"/>
          <w:sz w:val="20"/>
          <w:szCs w:val="20"/>
        </w:rPr>
        <w:t xml:space="preserve"> – Appeal hearing: Senior Management hears the appeal: last stage by the centre. If unresolved, move to stage 4</w:t>
      </w:r>
    </w:p>
    <w:p w:rsidR="003B3F66" w:rsidRPr="00D71609" w:rsidRDefault="003B3F66" w:rsidP="00220B7C">
      <w:pPr>
        <w:pStyle w:val="ListParagraph"/>
        <w:numPr>
          <w:ilvl w:val="0"/>
          <w:numId w:val="3"/>
        </w:numPr>
        <w:autoSpaceDE w:val="0"/>
        <w:autoSpaceDN w:val="0"/>
        <w:adjustRightInd w:val="0"/>
        <w:rPr>
          <w:rFonts w:ascii="Verdana" w:hAnsi="Verdana" w:cs="Open Sans"/>
          <w:sz w:val="20"/>
          <w:szCs w:val="20"/>
        </w:rPr>
      </w:pPr>
      <w:r w:rsidRPr="005D35D9">
        <w:rPr>
          <w:rFonts w:ascii="Verdana" w:hAnsi="Verdana" w:cs="Open Sans"/>
          <w:sz w:val="20"/>
          <w:szCs w:val="20"/>
          <w:u w:val="single"/>
        </w:rPr>
        <w:t>Stage 4</w:t>
      </w:r>
      <w:r w:rsidRPr="00D71609">
        <w:rPr>
          <w:rFonts w:ascii="Verdana" w:hAnsi="Verdana" w:cs="Open Sans"/>
          <w:sz w:val="20"/>
          <w:szCs w:val="20"/>
        </w:rPr>
        <w:t xml:space="preserve"> – External appeal: The grounds for appeal and any supporting documentation must be submitted by the centre to Pearson within 14 days of the completion of Stage 4: a fee is levied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Aim: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 xml:space="preserve">To enable the learner to enquire, question or appeal against an assessment decision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 xml:space="preserve">To attempt to reach agreement between the learner and the Assessor at the earliest opportunity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 xml:space="preserve">To standardise and record any appeal to ensure openness and fairness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 xml:space="preserve">To facilitate a learner’s ultimate right of appeal to the Awarding Body, where appropriate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To protect the interests of all learners and the integrity of the qualification</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In order to do this, the centre will: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Inform the learner at induction, of the Appeals Policy and procedure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Record, track and validate any appeal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Forward the appeal to the Awarding Body when a learner considers that a decision continues to disadvantage her/him after the internal appeals process has been exhausted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Keep appeals records for inspection by the Awarding Body for a minimum of 18 months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Have a staged appeals procedure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s="Arial"/>
          <w:color w:val="auto"/>
          <w:sz w:val="20"/>
          <w:szCs w:val="20"/>
        </w:rPr>
        <w:t xml:space="preserve">The Lead IV </w:t>
      </w:r>
      <w:r w:rsidRPr="00D71609">
        <w:rPr>
          <w:rFonts w:ascii="Verdana" w:hAnsi="Verdana"/>
          <w:color w:val="auto"/>
          <w:sz w:val="20"/>
          <w:szCs w:val="20"/>
        </w:rPr>
        <w:t xml:space="preserve">will take appropriate action to protect the interests of other learners and the integrity of the qualification, when the outcome of an appeal questions the validity of other results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Monitor appeals to inform quality improvement</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All learners and staff are aware of the following: </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What constitutes an appeal an</w:t>
      </w:r>
      <w:r w:rsidR="005D35D9">
        <w:rPr>
          <w:rFonts w:ascii="Verdana" w:hAnsi="Verdana"/>
          <w:color w:val="auto"/>
          <w:sz w:val="20"/>
          <w:szCs w:val="20"/>
        </w:rPr>
        <w:t xml:space="preserve">d what is considered assessment </w:t>
      </w:r>
      <w:r w:rsidRPr="00D71609">
        <w:rPr>
          <w:rFonts w:ascii="Verdana" w:hAnsi="Verdana"/>
          <w:color w:val="auto"/>
          <w:sz w:val="20"/>
          <w:szCs w:val="20"/>
        </w:rPr>
        <w:t>malpractice</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 xml:space="preserve">The related processes for instigating an appeal or investigating malpractice </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 xml:space="preserve">The possible outcomes that may be reached </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 xml:space="preserve">The consequences of both internal and external outcomes </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 xml:space="preserve">The process that exists to enable learners to make an appeal with Pearson relating to the external or internally awarded assessment outcomes Procedures </w:t>
      </w:r>
      <w:proofErr w:type="gramStart"/>
      <w:r w:rsidRPr="00D71609">
        <w:rPr>
          <w:rFonts w:ascii="Verdana" w:hAnsi="Verdana"/>
          <w:color w:val="auto"/>
          <w:sz w:val="20"/>
          <w:szCs w:val="20"/>
        </w:rPr>
        <w:t>should be known and understood by learners and staff</w:t>
      </w:r>
      <w:proofErr w:type="gramEnd"/>
      <w:r w:rsidRPr="00D71609">
        <w:rPr>
          <w:rFonts w:ascii="Verdana" w:hAnsi="Verdana"/>
          <w:color w:val="auto"/>
          <w:sz w:val="20"/>
          <w:szCs w:val="20"/>
        </w:rPr>
        <w:t xml:space="preserve">.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autoSpaceDE w:val="0"/>
        <w:autoSpaceDN w:val="0"/>
        <w:adjustRightInd w:val="0"/>
        <w:rPr>
          <w:rFonts w:ascii="Verdana" w:hAnsi="Verdana" w:cs="MyriadPro-Regular"/>
          <w:sz w:val="20"/>
          <w:szCs w:val="20"/>
        </w:rPr>
      </w:pPr>
      <w:r w:rsidRPr="00D71609">
        <w:rPr>
          <w:rFonts w:ascii="Verdana" w:hAnsi="Verdana" w:cs="MyriadPro-Regular"/>
          <w:sz w:val="20"/>
          <w:szCs w:val="20"/>
        </w:rPr>
        <w:t>Enquiries and appeals about Pearson vocational qualifications and</w:t>
      </w:r>
    </w:p>
    <w:p w:rsidR="003B3F66" w:rsidRPr="00D71609" w:rsidRDefault="003B3F66" w:rsidP="003B3F66">
      <w:pPr>
        <w:autoSpaceDE w:val="0"/>
        <w:autoSpaceDN w:val="0"/>
        <w:adjustRightInd w:val="0"/>
        <w:rPr>
          <w:rFonts w:ascii="Verdana" w:hAnsi="Verdana" w:cs="MyriadPro-Regular"/>
          <w:sz w:val="20"/>
          <w:szCs w:val="20"/>
        </w:rPr>
      </w:pPr>
      <w:r w:rsidRPr="00D71609">
        <w:rPr>
          <w:rFonts w:ascii="Verdana" w:hAnsi="Verdana" w:cs="MyriadPro-Regular"/>
          <w:sz w:val="20"/>
          <w:szCs w:val="20"/>
        </w:rPr>
        <w:t xml:space="preserve">End Point Assessment Policy </w:t>
      </w:r>
      <w:proofErr w:type="gramStart"/>
      <w:r w:rsidRPr="00D71609">
        <w:rPr>
          <w:rFonts w:ascii="Verdana" w:hAnsi="Verdana" w:cs="MyriadPro-Regular"/>
          <w:sz w:val="20"/>
          <w:szCs w:val="20"/>
        </w:rPr>
        <w:t>can be found</w:t>
      </w:r>
      <w:proofErr w:type="gramEnd"/>
      <w:r w:rsidRPr="00D71609">
        <w:rPr>
          <w:rFonts w:ascii="Verdana" w:hAnsi="Verdana" w:cs="MyriadPro-Regular"/>
          <w:sz w:val="20"/>
          <w:szCs w:val="20"/>
        </w:rPr>
        <w:t xml:space="preserve"> in link below: </w:t>
      </w:r>
    </w:p>
    <w:p w:rsidR="003B3F66" w:rsidRPr="00D71609" w:rsidRDefault="003B3F66" w:rsidP="003B3F66">
      <w:pPr>
        <w:autoSpaceDE w:val="0"/>
        <w:autoSpaceDN w:val="0"/>
        <w:adjustRightInd w:val="0"/>
        <w:rPr>
          <w:rFonts w:ascii="Verdana" w:hAnsi="Verdana" w:cs="MyriadPro-Regular"/>
          <w:sz w:val="20"/>
          <w:szCs w:val="20"/>
        </w:rPr>
      </w:pPr>
    </w:p>
    <w:p w:rsidR="003B3F66" w:rsidRPr="005D35D9" w:rsidRDefault="005D35D9" w:rsidP="003B3F66">
      <w:pPr>
        <w:pStyle w:val="Default"/>
        <w:rPr>
          <w:rFonts w:ascii="Verdana" w:hAnsi="Verdana"/>
          <w:color w:val="0070C0"/>
          <w:sz w:val="20"/>
          <w:szCs w:val="20"/>
        </w:rPr>
      </w:pPr>
      <w:hyperlink r:id="rId13" w:history="1">
        <w:r w:rsidR="003B3F66" w:rsidRPr="005D35D9">
          <w:rPr>
            <w:rStyle w:val="Hyperlink"/>
            <w:rFonts w:ascii="Verdana" w:hAnsi="Verdana"/>
            <w:color w:val="0070C0"/>
            <w:sz w:val="20"/>
            <w:szCs w:val="20"/>
          </w:rPr>
          <w:t>https://qualifications.pearson.com/en/support/support-topics/understanding-our-qualifications/policies-for-centres-learners-and-employees.html/student</w:t>
        </w:r>
      </w:hyperlink>
    </w:p>
    <w:p w:rsidR="003B3F66" w:rsidRPr="00D71609" w:rsidRDefault="003B3F66" w:rsidP="003B3F66">
      <w:pPr>
        <w:autoSpaceDE w:val="0"/>
        <w:autoSpaceDN w:val="0"/>
        <w:adjustRightInd w:val="0"/>
        <w:rPr>
          <w:rFonts w:ascii="Verdana" w:hAnsi="Verdana" w:cs="MyriadPro-Regular"/>
          <w:sz w:val="20"/>
          <w:szCs w:val="20"/>
        </w:rPr>
      </w:pPr>
    </w:p>
    <w:p w:rsidR="003B3F66" w:rsidRPr="00D71609" w:rsidRDefault="003B3F66" w:rsidP="003B3F66">
      <w:pPr>
        <w:autoSpaceDE w:val="0"/>
        <w:autoSpaceDN w:val="0"/>
        <w:adjustRightInd w:val="0"/>
        <w:rPr>
          <w:rFonts w:ascii="Verdana" w:hAnsi="Verdana" w:cs="MyriadPro-Regular"/>
          <w:sz w:val="20"/>
          <w:szCs w:val="20"/>
        </w:rPr>
      </w:pPr>
      <w:r w:rsidRPr="00D71609">
        <w:rPr>
          <w:rFonts w:ascii="Verdana" w:hAnsi="Verdana" w:cs="MyriadPro-Regular"/>
          <w:sz w:val="20"/>
          <w:szCs w:val="20"/>
        </w:rPr>
        <w:t>This is Pearson’s policy on learner appeals. Please note</w:t>
      </w:r>
      <w:proofErr w:type="gramStart"/>
      <w:r w:rsidRPr="00D71609">
        <w:rPr>
          <w:rFonts w:ascii="Verdana" w:hAnsi="Verdana" w:cs="MyriadPro-Regular"/>
          <w:sz w:val="20"/>
          <w:szCs w:val="20"/>
        </w:rPr>
        <w:t>,</w:t>
      </w:r>
      <w:proofErr w:type="gramEnd"/>
      <w:r w:rsidRPr="00D71609">
        <w:rPr>
          <w:rFonts w:ascii="Verdana" w:hAnsi="Verdana" w:cs="MyriadPro-Regular"/>
          <w:sz w:val="20"/>
          <w:szCs w:val="20"/>
        </w:rPr>
        <w:t xml:space="preserve"> this does not apply until internal centre processes have been exhausted. </w:t>
      </w:r>
    </w:p>
    <w:p w:rsidR="003B3F66" w:rsidRPr="003B3F66" w:rsidRDefault="003B3F66" w:rsidP="003B3F66">
      <w:pPr>
        <w:pStyle w:val="Default"/>
        <w:rPr>
          <w:rFonts w:ascii="Verdana" w:hAnsi="Verdana"/>
          <w:b/>
          <w:color w:val="FF0000"/>
          <w:sz w:val="20"/>
          <w:szCs w:val="20"/>
        </w:rPr>
      </w:pPr>
    </w:p>
    <w:p w:rsidR="003B3F66" w:rsidRDefault="003B3F66"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Pr="003B3F66" w:rsidRDefault="005D35D9" w:rsidP="003B3F66">
      <w:pPr>
        <w:pStyle w:val="Default"/>
        <w:rPr>
          <w:rFonts w:ascii="Verdana" w:hAnsi="Verdana"/>
          <w:b/>
          <w:color w:val="auto"/>
          <w:sz w:val="20"/>
          <w:szCs w:val="20"/>
        </w:rPr>
      </w:pPr>
    </w:p>
    <w:p w:rsidR="003B3F66" w:rsidRPr="003B3F66" w:rsidRDefault="003B3F66" w:rsidP="003B3F66">
      <w:pPr>
        <w:pStyle w:val="Default"/>
        <w:rPr>
          <w:rFonts w:ascii="Verdana" w:hAnsi="Verdana"/>
          <w:b/>
          <w:color w:val="auto"/>
          <w:sz w:val="20"/>
          <w:szCs w:val="20"/>
        </w:rPr>
      </w:pPr>
      <w:proofErr w:type="gramStart"/>
      <w:r w:rsidRPr="003B3F66">
        <w:rPr>
          <w:rFonts w:ascii="Verdana" w:hAnsi="Verdana"/>
          <w:b/>
          <w:color w:val="auto"/>
          <w:sz w:val="20"/>
          <w:szCs w:val="20"/>
        </w:rPr>
        <w:t>This policy will be reviewed every 12 months by the Quality Nominee</w:t>
      </w:r>
      <w:proofErr w:type="gramEnd"/>
      <w:r w:rsidRPr="003B3F66">
        <w:rPr>
          <w:rFonts w:ascii="Verdana" w:hAnsi="Verdana"/>
          <w:b/>
          <w:color w:val="auto"/>
          <w:sz w:val="20"/>
          <w:szCs w:val="20"/>
        </w:rPr>
        <w:t xml:space="preserve">. </w:t>
      </w:r>
    </w:p>
    <w:p w:rsidR="003B3F66" w:rsidRPr="003B3F66" w:rsidRDefault="003B3F66" w:rsidP="005D35D9">
      <w:pPr>
        <w:pStyle w:val="Default"/>
        <w:rPr>
          <w:rFonts w:ascii="Verdana" w:hAnsi="Verdana"/>
          <w:b/>
          <w:bCs/>
          <w:color w:val="auto"/>
          <w:sz w:val="20"/>
          <w:szCs w:val="20"/>
          <w:u w:val="single"/>
        </w:rPr>
      </w:pP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St. Anthony’s School</w:t>
      </w: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Vocational Subjects – Level 1/ 2 BTEC</w:t>
      </w:r>
    </w:p>
    <w:p w:rsidR="003B3F66" w:rsidRPr="003B3F66" w:rsidRDefault="003B3F66" w:rsidP="003B3F66">
      <w:pPr>
        <w:pStyle w:val="Default"/>
        <w:rPr>
          <w:rFonts w:ascii="Verdana" w:hAnsi="Verdana"/>
          <w:color w:val="auto"/>
          <w:sz w:val="20"/>
          <w:szCs w:val="20"/>
        </w:rPr>
      </w:pPr>
    </w:p>
    <w:p w:rsidR="003B3F66" w:rsidRPr="003B3F66" w:rsidRDefault="003B3F66" w:rsidP="00E67F80">
      <w:pPr>
        <w:pStyle w:val="Default"/>
        <w:outlineLvl w:val="0"/>
        <w:rPr>
          <w:rFonts w:ascii="Verdana" w:hAnsi="Verdana"/>
          <w:color w:val="auto"/>
          <w:sz w:val="20"/>
          <w:szCs w:val="20"/>
        </w:rPr>
      </w:pPr>
      <w:bookmarkStart w:id="7" w:name="_Toc34638841"/>
      <w:r w:rsidRPr="003B3F66">
        <w:rPr>
          <w:rFonts w:ascii="Verdana" w:hAnsi="Verdana"/>
          <w:b/>
          <w:bCs/>
          <w:color w:val="auto"/>
          <w:sz w:val="20"/>
          <w:szCs w:val="20"/>
        </w:rPr>
        <w:t>Assessment Malpractice Policy</w:t>
      </w:r>
      <w:bookmarkEnd w:id="7"/>
      <w:r w:rsidRPr="003B3F66">
        <w:rPr>
          <w:rFonts w:ascii="Verdana" w:hAnsi="Verdana"/>
          <w:b/>
          <w:bCs/>
          <w:color w:val="auto"/>
          <w:sz w:val="20"/>
          <w:szCs w:val="20"/>
        </w:rPr>
        <w:t xml:space="preserve"> </w:t>
      </w: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Aim: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 xml:space="preserve">To identify and minimise the risk of malpractice by staff or learners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 xml:space="preserve">To respond to any incident of alleged malpractice promptly and objectively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 xml:space="preserve">To standardise and record any investigation of malpractice to ensure openness and fairness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 xml:space="preserve">To impose appropriate penalties and/or sanctions on learners or staff where </w:t>
      </w:r>
    </w:p>
    <w:p w:rsidR="003B3F66" w:rsidRPr="003B3F66" w:rsidRDefault="00E140AC" w:rsidP="00220B7C">
      <w:pPr>
        <w:pStyle w:val="Default"/>
        <w:numPr>
          <w:ilvl w:val="0"/>
          <w:numId w:val="22"/>
        </w:numPr>
        <w:rPr>
          <w:rFonts w:ascii="Verdana" w:hAnsi="Verdana"/>
          <w:color w:val="auto"/>
          <w:sz w:val="20"/>
          <w:szCs w:val="20"/>
        </w:rPr>
      </w:pPr>
      <w:r>
        <w:rPr>
          <w:rFonts w:ascii="Verdana" w:hAnsi="Verdana" w:cs="Arial"/>
          <w:color w:val="auto"/>
          <w:sz w:val="20"/>
          <w:szCs w:val="20"/>
        </w:rPr>
        <w:t>i</w:t>
      </w:r>
      <w:r w:rsidR="003B3F66" w:rsidRPr="003B3F66">
        <w:rPr>
          <w:rFonts w:ascii="Verdana" w:hAnsi="Verdana"/>
          <w:color w:val="auto"/>
          <w:sz w:val="20"/>
          <w:szCs w:val="20"/>
        </w:rPr>
        <w:t xml:space="preserve">ncidents (or attempted incidents) of malpractice are proven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To protect the integrity of this centre and BTEC qualifications</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In order to do this, the centre will: </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 xml:space="preserve">Seek to avoid potential malpractice by using the induction period to inform learners of the centre’s policy on malpractice and the penalties for attempted and actual incidents of malpractice. </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 xml:space="preserve">Show learners the appropriate formats to record cited texts and other materials or information sources. </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 xml:space="preserve">Ask learners to declare that their work is their own. </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Ask learners to provide evidence that they have interpreted and synthesised appropriate information and acknowledged any sources used.</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 xml:space="preserve">Conduct an investigation in a form commensurate with the nature of the malpractice allegation. The Head of Centre / Head teacher will support such an investigation and all personnel linked to the allegation. It will proceed through the following stages: </w:t>
      </w:r>
    </w:p>
    <w:p w:rsidR="003B3F66" w:rsidRPr="003B3F66" w:rsidRDefault="003B3F66" w:rsidP="003B3F66">
      <w:pPr>
        <w:pStyle w:val="Default"/>
        <w:rPr>
          <w:rFonts w:ascii="Verdana" w:hAnsi="Verdana"/>
          <w:color w:val="auto"/>
          <w:sz w:val="20"/>
          <w:szCs w:val="20"/>
        </w:rPr>
      </w:pPr>
    </w:p>
    <w:p w:rsidR="003B3F66" w:rsidRPr="003B3F66" w:rsidRDefault="003B3F66" w:rsidP="00220B7C">
      <w:pPr>
        <w:pStyle w:val="Default"/>
        <w:numPr>
          <w:ilvl w:val="0"/>
          <w:numId w:val="24"/>
        </w:numPr>
        <w:rPr>
          <w:rFonts w:ascii="Verdana" w:hAnsi="Verdana"/>
          <w:color w:val="auto"/>
          <w:sz w:val="20"/>
          <w:szCs w:val="20"/>
        </w:rPr>
      </w:pPr>
      <w:r w:rsidRPr="003B3F66">
        <w:rPr>
          <w:rFonts w:ascii="Verdana" w:hAnsi="Verdana"/>
          <w:color w:val="auto"/>
          <w:sz w:val="20"/>
          <w:szCs w:val="20"/>
        </w:rPr>
        <w:t xml:space="preserve">Make the individual fully aware at the earliest opportunity of the nature of the alleged malpractice and of the possible consequences. </w:t>
      </w:r>
    </w:p>
    <w:p w:rsidR="003B3F66" w:rsidRPr="003B3F66" w:rsidRDefault="003B3F66" w:rsidP="00220B7C">
      <w:pPr>
        <w:pStyle w:val="Default"/>
        <w:numPr>
          <w:ilvl w:val="0"/>
          <w:numId w:val="24"/>
        </w:numPr>
        <w:rPr>
          <w:rFonts w:ascii="Verdana" w:hAnsi="Verdana"/>
          <w:color w:val="auto"/>
          <w:sz w:val="20"/>
          <w:szCs w:val="20"/>
        </w:rPr>
      </w:pPr>
      <w:r w:rsidRPr="003B3F66">
        <w:rPr>
          <w:rFonts w:ascii="Verdana" w:hAnsi="Verdana"/>
          <w:color w:val="auto"/>
          <w:sz w:val="20"/>
          <w:szCs w:val="20"/>
        </w:rPr>
        <w:t xml:space="preserve">Give the individual the opportunity to respond to the allegations made. </w:t>
      </w:r>
    </w:p>
    <w:p w:rsidR="003B3F66" w:rsidRPr="003B3F66" w:rsidRDefault="003B3F66" w:rsidP="00220B7C">
      <w:pPr>
        <w:pStyle w:val="Default"/>
        <w:numPr>
          <w:ilvl w:val="0"/>
          <w:numId w:val="24"/>
        </w:numPr>
        <w:rPr>
          <w:rFonts w:ascii="Verdana" w:hAnsi="Verdana"/>
          <w:color w:val="auto"/>
          <w:sz w:val="20"/>
          <w:szCs w:val="20"/>
        </w:rPr>
      </w:pPr>
      <w:r w:rsidRPr="003B3F66">
        <w:rPr>
          <w:rFonts w:ascii="Verdana" w:hAnsi="Verdana" w:cs="Arial"/>
          <w:color w:val="auto"/>
          <w:sz w:val="20"/>
          <w:szCs w:val="20"/>
        </w:rPr>
        <w:t>I</w:t>
      </w:r>
      <w:r w:rsidRPr="003B3F66">
        <w:rPr>
          <w:rFonts w:ascii="Verdana" w:hAnsi="Verdana"/>
          <w:color w:val="auto"/>
          <w:sz w:val="20"/>
          <w:szCs w:val="20"/>
        </w:rPr>
        <w:t xml:space="preserve">nform the individual of the avenues for appealing against any judgment made. </w:t>
      </w:r>
    </w:p>
    <w:p w:rsidR="003B3F66" w:rsidRPr="003B3F66" w:rsidRDefault="003B3F66" w:rsidP="00220B7C">
      <w:pPr>
        <w:pStyle w:val="Default"/>
        <w:numPr>
          <w:ilvl w:val="0"/>
          <w:numId w:val="24"/>
        </w:numPr>
        <w:rPr>
          <w:rFonts w:ascii="Verdana" w:hAnsi="Verdana"/>
          <w:color w:val="auto"/>
          <w:sz w:val="20"/>
          <w:szCs w:val="20"/>
        </w:rPr>
      </w:pPr>
      <w:r w:rsidRPr="003B3F66">
        <w:rPr>
          <w:rFonts w:ascii="Verdana" w:hAnsi="Verdana" w:cs="Arial"/>
          <w:color w:val="auto"/>
          <w:sz w:val="20"/>
          <w:szCs w:val="20"/>
        </w:rPr>
        <w:t>D</w:t>
      </w:r>
      <w:r w:rsidRPr="003B3F66">
        <w:rPr>
          <w:rFonts w:ascii="Verdana" w:hAnsi="Verdana"/>
          <w:color w:val="auto"/>
          <w:sz w:val="20"/>
          <w:szCs w:val="20"/>
        </w:rPr>
        <w:t xml:space="preserve">ocument all stages of any investigation. </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r w:rsidRPr="003B3F66">
        <w:rPr>
          <w:rFonts w:ascii="Verdana" w:hAnsi="Verdana"/>
          <w:color w:val="auto"/>
          <w:sz w:val="20"/>
          <w:szCs w:val="20"/>
        </w:rPr>
        <w:t xml:space="preserve">Where malpractice </w:t>
      </w:r>
      <w:proofErr w:type="gramStart"/>
      <w:r w:rsidRPr="003B3F66">
        <w:rPr>
          <w:rFonts w:ascii="Verdana" w:hAnsi="Verdana"/>
          <w:color w:val="auto"/>
          <w:sz w:val="20"/>
          <w:szCs w:val="20"/>
        </w:rPr>
        <w:t>is proven</w:t>
      </w:r>
      <w:proofErr w:type="gramEnd"/>
      <w:r w:rsidRPr="003B3F66">
        <w:rPr>
          <w:rFonts w:ascii="Verdana" w:hAnsi="Verdana"/>
          <w:color w:val="auto"/>
          <w:sz w:val="20"/>
          <w:szCs w:val="20"/>
        </w:rPr>
        <w:t xml:space="preserve">, this centre will apply the following penalties / sanctions: </w:t>
      </w:r>
    </w:p>
    <w:p w:rsidR="003B3F66" w:rsidRPr="003B3F66" w:rsidRDefault="003B3F66" w:rsidP="00220B7C">
      <w:pPr>
        <w:pStyle w:val="Default"/>
        <w:numPr>
          <w:ilvl w:val="0"/>
          <w:numId w:val="9"/>
        </w:numPr>
        <w:rPr>
          <w:rFonts w:ascii="Verdana" w:hAnsi="Verdana"/>
          <w:color w:val="auto"/>
          <w:sz w:val="20"/>
          <w:szCs w:val="20"/>
        </w:rPr>
      </w:pPr>
      <w:r w:rsidRPr="003B3F66">
        <w:rPr>
          <w:rFonts w:ascii="Verdana" w:hAnsi="Verdana"/>
          <w:color w:val="auto"/>
          <w:sz w:val="20"/>
          <w:szCs w:val="20"/>
        </w:rPr>
        <w:t>Inform the student that malpractice has occurred</w:t>
      </w:r>
    </w:p>
    <w:p w:rsidR="003B3F66" w:rsidRPr="003B3F66" w:rsidRDefault="003B3F66" w:rsidP="00220B7C">
      <w:pPr>
        <w:pStyle w:val="Default"/>
        <w:numPr>
          <w:ilvl w:val="0"/>
          <w:numId w:val="9"/>
        </w:numPr>
        <w:rPr>
          <w:rFonts w:ascii="Verdana" w:hAnsi="Verdana"/>
          <w:color w:val="auto"/>
          <w:sz w:val="20"/>
          <w:szCs w:val="20"/>
        </w:rPr>
      </w:pPr>
      <w:r w:rsidRPr="003B3F66">
        <w:rPr>
          <w:rFonts w:ascii="Verdana" w:hAnsi="Verdana"/>
          <w:color w:val="auto"/>
          <w:sz w:val="20"/>
          <w:szCs w:val="20"/>
        </w:rPr>
        <w:t>Invite parents and students to a meeting</w:t>
      </w:r>
    </w:p>
    <w:p w:rsidR="003B3F66" w:rsidRPr="003B3F66" w:rsidRDefault="003B3F66" w:rsidP="00220B7C">
      <w:pPr>
        <w:pStyle w:val="Default"/>
        <w:numPr>
          <w:ilvl w:val="0"/>
          <w:numId w:val="9"/>
        </w:numPr>
        <w:rPr>
          <w:rFonts w:ascii="Verdana" w:hAnsi="Verdana"/>
          <w:color w:val="auto"/>
          <w:sz w:val="20"/>
          <w:szCs w:val="20"/>
        </w:rPr>
      </w:pPr>
      <w:r w:rsidRPr="003B3F66">
        <w:rPr>
          <w:rFonts w:ascii="Verdana" w:hAnsi="Verdana"/>
          <w:color w:val="auto"/>
          <w:sz w:val="20"/>
          <w:szCs w:val="20"/>
        </w:rPr>
        <w:t>Inform the exam board of the relevant details</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Definition of Malpractice by Learners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Plagiarism of any nature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Collusion by working collaboratively with other learners to produce work that is submitted as individual learner work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Copying (including the use of ICT to aid copying)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Deliberate destruction of another’s work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Fabrication of results or evidence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False declaration of authenticity in relation to the contents of a portfolio or coursework </w:t>
      </w:r>
    </w:p>
    <w:p w:rsid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Impersonation by pretending to be someone else in order to produce the work for another or arranging for another to take one’s place in an assessment/examination/test. </w:t>
      </w:r>
    </w:p>
    <w:p w:rsidR="00E67F80" w:rsidRDefault="00E67F80" w:rsidP="003B3F66">
      <w:pPr>
        <w:pStyle w:val="Default"/>
        <w:rPr>
          <w:rFonts w:ascii="Verdana" w:hAnsi="Verdana"/>
          <w:color w:val="auto"/>
          <w:sz w:val="20"/>
          <w:szCs w:val="20"/>
        </w:rPr>
      </w:pPr>
    </w:p>
    <w:p w:rsidR="00E67F80" w:rsidRDefault="00E67F80" w:rsidP="003B3F66">
      <w:pPr>
        <w:pStyle w:val="Default"/>
        <w:rPr>
          <w:rFonts w:ascii="Verdana" w:hAnsi="Verdana"/>
          <w:color w:val="auto"/>
          <w:sz w:val="20"/>
          <w:szCs w:val="20"/>
        </w:rPr>
      </w:pPr>
    </w:p>
    <w:p w:rsidR="00E67F80" w:rsidRDefault="00E67F80"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Definition of Malpractice by Centre Staff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Improper assistance to candidates.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Inventing or changing marks for internally assessed work (coursework or portfolio evidence) where there is insufficient evidence of the candidates’ achievement to justify the marks given or assessment decisions made. </w:t>
      </w:r>
    </w:p>
    <w:p w:rsidR="003B3F66" w:rsidRPr="003B3F66" w:rsidRDefault="005D35D9" w:rsidP="00220B7C">
      <w:pPr>
        <w:pStyle w:val="Default"/>
        <w:numPr>
          <w:ilvl w:val="0"/>
          <w:numId w:val="26"/>
        </w:numPr>
        <w:rPr>
          <w:rFonts w:ascii="Verdana" w:hAnsi="Verdana"/>
          <w:color w:val="auto"/>
          <w:sz w:val="20"/>
          <w:szCs w:val="20"/>
        </w:rPr>
      </w:pPr>
      <w:r>
        <w:rPr>
          <w:rFonts w:ascii="Verdana" w:hAnsi="Verdana"/>
          <w:color w:val="auto"/>
          <w:sz w:val="20"/>
          <w:szCs w:val="20"/>
        </w:rPr>
        <w:t>F</w:t>
      </w:r>
      <w:r w:rsidR="003B3F66" w:rsidRPr="003B3F66">
        <w:rPr>
          <w:rFonts w:ascii="Verdana" w:hAnsi="Verdana"/>
          <w:color w:val="auto"/>
          <w:sz w:val="20"/>
          <w:szCs w:val="20"/>
        </w:rPr>
        <w:t xml:space="preserve">ailure to keep candidate coursework/portfolios of evidence secure.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Fraudulent claims for certificates.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Inappropriate retention of certificates.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Assisting learners in the production of work for assessment, where the support has the potential to influence the outcomes of assessment, for example where the assistance involves centre staff producing work for the learner.</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Producing falsified witness statements, for example for evidence the learner has not generated.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Allowing evidence, which is known by the staff member not to be the learner’s own, to be included in a learner’s assignment/task/portfolio/coursework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Facilitating and allowing impersonation.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Misusing the conditions for special learner requirements, for example where learners </w:t>
      </w:r>
      <w:proofErr w:type="gramStart"/>
      <w:r w:rsidRPr="003B3F66">
        <w:rPr>
          <w:rFonts w:ascii="Verdana" w:hAnsi="Verdana"/>
          <w:color w:val="auto"/>
          <w:sz w:val="20"/>
          <w:szCs w:val="20"/>
        </w:rPr>
        <w:t>are permitted</w:t>
      </w:r>
      <w:proofErr w:type="gramEnd"/>
      <w:r w:rsidRPr="003B3F66">
        <w:rPr>
          <w:rFonts w:ascii="Verdana" w:hAnsi="Verdana"/>
          <w:color w:val="auto"/>
          <w:sz w:val="20"/>
          <w:szCs w:val="20"/>
        </w:rPr>
        <w:t xml:space="preserve"> support, such as an amanuensis, this is permissible up to the point where the support has the potential to influence the outcome of the assessment.</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Falsifying records/certificates, for example by alteration, substitution, or by fraud.</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Fraudulent certificate claims, that is claiming for a certificate prior to the learner completing all the requirements of assessment.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Malpractice issues can be minimised by ensuring learners/staff are aware of the issues including: plagiarism, collusion, fabrication of results, falsifying grades, fraudulent certification claims; referencing skills</w:t>
      </w:r>
      <w:proofErr w:type="gramStart"/>
      <w:r w:rsidRPr="00D71609">
        <w:rPr>
          <w:rFonts w:ascii="Verdana" w:hAnsi="Verdana"/>
          <w:color w:val="auto"/>
          <w:sz w:val="20"/>
          <w:szCs w:val="20"/>
        </w:rPr>
        <w:t>;</w:t>
      </w:r>
      <w:proofErr w:type="gramEnd"/>
      <w:r w:rsidRPr="00D71609">
        <w:rPr>
          <w:rFonts w:ascii="Verdana" w:hAnsi="Verdana"/>
          <w:color w:val="auto"/>
          <w:sz w:val="20"/>
          <w:szCs w:val="20"/>
        </w:rPr>
        <w:t xml:space="preserve"> promoting a zero tolerance approach.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roofErr w:type="gramStart"/>
      <w:r w:rsidRPr="00D71609">
        <w:rPr>
          <w:rFonts w:ascii="Verdana" w:hAnsi="Verdana"/>
          <w:color w:val="auto"/>
          <w:sz w:val="20"/>
          <w:szCs w:val="20"/>
        </w:rPr>
        <w:t>The appeals process must be understood by learners and staff</w:t>
      </w:r>
      <w:proofErr w:type="gramEnd"/>
      <w:r w:rsidRPr="00D71609">
        <w:rPr>
          <w:rFonts w:ascii="Verdana" w:hAnsi="Verdana"/>
          <w:color w:val="auto"/>
          <w:sz w:val="20"/>
          <w:szCs w:val="20"/>
        </w:rPr>
        <w:t xml:space="preserve">. </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It should be transparent and enable formal challenges to assessment grades. </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A thorough learner induction programme could cover this. The learner handbook is also a useful way to ensure the key information about your assessment and appeals policies </w:t>
      </w:r>
      <w:proofErr w:type="gramStart"/>
      <w:r w:rsidRPr="00D71609">
        <w:rPr>
          <w:rFonts w:ascii="Verdana" w:hAnsi="Verdana"/>
          <w:color w:val="auto"/>
          <w:sz w:val="20"/>
          <w:szCs w:val="20"/>
        </w:rPr>
        <w:t>are communicated</w:t>
      </w:r>
      <w:proofErr w:type="gramEnd"/>
      <w:r w:rsidRPr="00D71609">
        <w:rPr>
          <w:rFonts w:ascii="Verdana" w:hAnsi="Verdana"/>
          <w:color w:val="auto"/>
          <w:sz w:val="20"/>
          <w:szCs w:val="20"/>
        </w:rPr>
        <w:t>.</w:t>
      </w:r>
    </w:p>
    <w:p w:rsidR="003B3F66" w:rsidRPr="00D71609" w:rsidRDefault="003B3F66" w:rsidP="003B3F66">
      <w:pPr>
        <w:pStyle w:val="Default"/>
        <w:rPr>
          <w:rFonts w:ascii="Verdana" w:hAnsi="Verdana"/>
          <w:color w:val="auto"/>
          <w:sz w:val="20"/>
          <w:szCs w:val="20"/>
        </w:rPr>
      </w:pPr>
    </w:p>
    <w:p w:rsidR="003B3F66" w:rsidRPr="00D71609" w:rsidRDefault="003B3F66" w:rsidP="003B3F66">
      <w:pPr>
        <w:autoSpaceDE w:val="0"/>
        <w:autoSpaceDN w:val="0"/>
        <w:adjustRightInd w:val="0"/>
        <w:rPr>
          <w:rFonts w:ascii="Verdana" w:hAnsi="Verdana" w:cs="MyriadPro-Regular"/>
          <w:sz w:val="20"/>
          <w:szCs w:val="20"/>
        </w:rPr>
      </w:pPr>
      <w:r w:rsidRPr="00D71609">
        <w:rPr>
          <w:rFonts w:ascii="Verdana" w:hAnsi="Verdana" w:cs="MyriadPro-Regular"/>
          <w:sz w:val="20"/>
          <w:szCs w:val="20"/>
        </w:rPr>
        <w:t>The link below is Pearson’s policy on dealing with assessment malpractice and</w:t>
      </w:r>
    </w:p>
    <w:p w:rsidR="003B3F66" w:rsidRPr="00D71609" w:rsidRDefault="003B3F66" w:rsidP="003B3F66">
      <w:pPr>
        <w:pStyle w:val="Default"/>
        <w:rPr>
          <w:rFonts w:ascii="Verdana" w:hAnsi="Verdana"/>
          <w:color w:val="auto"/>
          <w:sz w:val="20"/>
          <w:szCs w:val="20"/>
        </w:rPr>
      </w:pPr>
      <w:proofErr w:type="gramStart"/>
      <w:r w:rsidRPr="00D71609">
        <w:rPr>
          <w:rFonts w:ascii="Verdana" w:hAnsi="Verdana" w:cs="MyriadPro-Regular"/>
          <w:color w:val="auto"/>
          <w:sz w:val="20"/>
          <w:szCs w:val="20"/>
        </w:rPr>
        <w:t>maladministration</w:t>
      </w:r>
      <w:proofErr w:type="gramEnd"/>
      <w:r w:rsidRPr="00D71609">
        <w:rPr>
          <w:rFonts w:ascii="Verdana" w:hAnsi="Verdana" w:cs="MyriadPro-Regular"/>
          <w:color w:val="auto"/>
          <w:sz w:val="20"/>
          <w:szCs w:val="20"/>
        </w:rPr>
        <w:t xml:space="preserve"> relating to BTEC programmes. If these malpractice procedures </w:t>
      </w:r>
      <w:proofErr w:type="gramStart"/>
      <w:r w:rsidRPr="00D71609">
        <w:rPr>
          <w:rFonts w:ascii="Verdana" w:hAnsi="Verdana" w:cs="MyriadPro-Regular"/>
          <w:color w:val="auto"/>
          <w:sz w:val="20"/>
          <w:szCs w:val="20"/>
        </w:rPr>
        <w:t>are deemed</w:t>
      </w:r>
      <w:proofErr w:type="gramEnd"/>
      <w:r w:rsidRPr="00D71609">
        <w:rPr>
          <w:rFonts w:ascii="Verdana" w:hAnsi="Verdana" w:cs="MyriadPro-Regular"/>
          <w:color w:val="auto"/>
          <w:sz w:val="20"/>
          <w:szCs w:val="20"/>
        </w:rPr>
        <w:t xml:space="preserve"> necessary the Quality Nominee will complete, record and communicate the relevant paperwork.   </w:t>
      </w:r>
    </w:p>
    <w:p w:rsidR="003B3F66" w:rsidRPr="00D71609" w:rsidRDefault="003B3F66" w:rsidP="003B3F66">
      <w:pPr>
        <w:pStyle w:val="Default"/>
        <w:rPr>
          <w:rFonts w:ascii="Verdana" w:hAnsi="Verdana"/>
          <w:color w:val="auto"/>
          <w:sz w:val="20"/>
          <w:szCs w:val="20"/>
        </w:rPr>
      </w:pPr>
    </w:p>
    <w:p w:rsidR="003B3F66" w:rsidRPr="005D35D9" w:rsidRDefault="005D35D9" w:rsidP="003B3F66">
      <w:pPr>
        <w:pStyle w:val="Default"/>
        <w:rPr>
          <w:rStyle w:val="Hyperlink"/>
          <w:rFonts w:ascii="Verdana" w:hAnsi="Verdana"/>
          <w:color w:val="0070C0"/>
          <w:sz w:val="20"/>
          <w:szCs w:val="20"/>
        </w:rPr>
      </w:pPr>
      <w:hyperlink r:id="rId14" w:anchor="sts=Additional%20guidance" w:history="1">
        <w:r w:rsidR="003B3F66" w:rsidRPr="005D35D9">
          <w:rPr>
            <w:rStyle w:val="Hyperlink"/>
            <w:rFonts w:ascii="Verdana" w:hAnsi="Verdana"/>
            <w:color w:val="0070C0"/>
            <w:sz w:val="20"/>
            <w:szCs w:val="20"/>
          </w:rPr>
          <w:t>https://qualifications</w:t>
        </w:r>
        <w:r>
          <w:rPr>
            <w:rStyle w:val="Hyperlink"/>
            <w:rFonts w:ascii="Verdana" w:hAnsi="Verdana"/>
            <w:color w:val="0070C0"/>
            <w:sz w:val="20"/>
            <w:szCs w:val="20"/>
          </w:rPr>
          <w:t>.pearson.com/en/support/support-</w:t>
        </w:r>
        <w:r w:rsidR="003B3F66" w:rsidRPr="005D35D9">
          <w:rPr>
            <w:rStyle w:val="Hyperlink"/>
            <w:rFonts w:ascii="Verdana" w:hAnsi="Verdana"/>
            <w:color w:val="0070C0"/>
            <w:sz w:val="20"/>
            <w:szCs w:val="20"/>
          </w:rPr>
          <w:t>topics/exams/examination-guidance/malpractice-and-plagiarism.html#sts=Additional%20guidance</w:t>
        </w:r>
      </w:hyperlink>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996ACA" w:rsidRDefault="00996ACA" w:rsidP="003B3F66">
      <w:pPr>
        <w:pStyle w:val="Default"/>
        <w:rPr>
          <w:rStyle w:val="Hyperlink"/>
          <w:rFonts w:ascii="Verdana" w:hAnsi="Verdana"/>
          <w:color w:val="FF0000"/>
          <w:sz w:val="20"/>
          <w:szCs w:val="20"/>
        </w:rPr>
      </w:pPr>
    </w:p>
    <w:p w:rsidR="00996ACA" w:rsidRDefault="00996ACA"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Pr="003B3F66" w:rsidRDefault="003B3F66" w:rsidP="003B3F66">
      <w:pPr>
        <w:pStyle w:val="Default"/>
        <w:rPr>
          <w:rStyle w:val="Hyperlink"/>
          <w:rFonts w:ascii="Verdana" w:hAnsi="Verdana"/>
          <w:color w:val="FF0000"/>
          <w:sz w:val="20"/>
          <w:szCs w:val="20"/>
        </w:rPr>
      </w:pPr>
    </w:p>
    <w:p w:rsidR="003B3F66" w:rsidRPr="003B3F66" w:rsidRDefault="003B3F66" w:rsidP="003B3F66">
      <w:pPr>
        <w:pStyle w:val="Default"/>
        <w:rPr>
          <w:rFonts w:ascii="Verdana" w:hAnsi="Verdana"/>
          <w:color w:val="FF0000"/>
          <w:sz w:val="20"/>
          <w:szCs w:val="20"/>
        </w:rPr>
      </w:pPr>
    </w:p>
    <w:p w:rsidR="003B3F66" w:rsidRPr="00996ACA" w:rsidRDefault="003B3F66" w:rsidP="00996ACA">
      <w:pPr>
        <w:pStyle w:val="Default"/>
        <w:rPr>
          <w:rFonts w:ascii="Verdana" w:hAnsi="Verdana"/>
          <w:color w:val="FF0000"/>
          <w:sz w:val="20"/>
          <w:szCs w:val="20"/>
        </w:rPr>
      </w:pPr>
      <w:proofErr w:type="gramStart"/>
      <w:r w:rsidRPr="003B3F66">
        <w:rPr>
          <w:rFonts w:ascii="Verdana" w:hAnsi="Verdana"/>
          <w:b/>
          <w:color w:val="auto"/>
          <w:sz w:val="20"/>
          <w:szCs w:val="20"/>
        </w:rPr>
        <w:t>This policy will be reviewed every 12 months by the Quality Nominee</w:t>
      </w:r>
      <w:proofErr w:type="gramEnd"/>
      <w:r w:rsidRPr="003B3F66">
        <w:rPr>
          <w:rFonts w:ascii="Verdana" w:hAnsi="Verdana"/>
          <w:b/>
          <w:color w:val="auto"/>
          <w:sz w:val="20"/>
          <w:szCs w:val="20"/>
        </w:rPr>
        <w:t xml:space="preserve">.  </w:t>
      </w:r>
    </w:p>
    <w:p w:rsidR="003B3F66" w:rsidRPr="003B3F66" w:rsidRDefault="003B3F66" w:rsidP="005D35D9">
      <w:pPr>
        <w:pStyle w:val="Default"/>
        <w:rPr>
          <w:rFonts w:ascii="Verdana" w:hAnsi="Verdana"/>
          <w:b/>
          <w:bCs/>
          <w:color w:val="auto"/>
          <w:sz w:val="20"/>
          <w:szCs w:val="20"/>
          <w:u w:val="single"/>
        </w:rPr>
      </w:pP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St. Anthony’s School</w:t>
      </w: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Vocational Subjects – Level 1/ 2 BTEC</w:t>
      </w:r>
    </w:p>
    <w:p w:rsidR="003B3F66" w:rsidRPr="003B3F66" w:rsidRDefault="003B3F66" w:rsidP="003B3F66">
      <w:pPr>
        <w:pStyle w:val="Default"/>
        <w:rPr>
          <w:rFonts w:ascii="Verdana" w:hAnsi="Verdana"/>
          <w:color w:val="auto"/>
          <w:sz w:val="20"/>
          <w:szCs w:val="20"/>
        </w:rPr>
      </w:pPr>
    </w:p>
    <w:p w:rsidR="003B3F66" w:rsidRPr="003B3F66" w:rsidRDefault="003B3F66" w:rsidP="00E67F80">
      <w:pPr>
        <w:pStyle w:val="Default"/>
        <w:outlineLvl w:val="0"/>
        <w:rPr>
          <w:rFonts w:ascii="Verdana" w:hAnsi="Verdana"/>
          <w:color w:val="auto"/>
          <w:sz w:val="20"/>
          <w:szCs w:val="20"/>
        </w:rPr>
      </w:pPr>
      <w:bookmarkStart w:id="8" w:name="_Toc34638842"/>
      <w:r w:rsidRPr="003B3F66">
        <w:rPr>
          <w:rFonts w:ascii="Verdana" w:hAnsi="Verdana"/>
          <w:b/>
          <w:bCs/>
          <w:color w:val="auto"/>
          <w:sz w:val="20"/>
          <w:szCs w:val="20"/>
        </w:rPr>
        <w:t>Complaints Procedure</w:t>
      </w:r>
      <w:bookmarkEnd w:id="8"/>
      <w:r w:rsidRPr="003B3F66">
        <w:rPr>
          <w:rFonts w:ascii="Verdana" w:hAnsi="Verdana"/>
          <w:b/>
          <w:bCs/>
          <w:color w:val="auto"/>
          <w:sz w:val="20"/>
          <w:szCs w:val="20"/>
        </w:rPr>
        <w:t xml:space="preserve"> </w:t>
      </w:r>
      <w:r w:rsidR="00996ACA">
        <w:rPr>
          <w:rFonts w:ascii="Verdana" w:hAnsi="Verdana"/>
          <w:b/>
          <w:bCs/>
          <w:color w:val="auto"/>
          <w:sz w:val="20"/>
          <w:szCs w:val="20"/>
        </w:rPr>
        <w:br/>
      </w: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Policy Aim </w:t>
      </w:r>
    </w:p>
    <w:p w:rsidR="003B3F66" w:rsidRPr="003B3F66" w:rsidRDefault="003B3F66" w:rsidP="00220B7C">
      <w:pPr>
        <w:pStyle w:val="Default"/>
        <w:numPr>
          <w:ilvl w:val="0"/>
          <w:numId w:val="4"/>
        </w:numPr>
        <w:rPr>
          <w:rFonts w:ascii="Verdana" w:hAnsi="Verdana"/>
          <w:color w:val="auto"/>
          <w:sz w:val="20"/>
          <w:szCs w:val="20"/>
        </w:rPr>
      </w:pPr>
      <w:r w:rsidRPr="003B3F66">
        <w:rPr>
          <w:rFonts w:ascii="Verdana" w:hAnsi="Verdana"/>
          <w:color w:val="auto"/>
          <w:sz w:val="20"/>
          <w:szCs w:val="20"/>
        </w:rPr>
        <w:t xml:space="preserve">To give learners the opportunity to raise matters of concern about their examinations or assessment via a formal and documented process. </w:t>
      </w:r>
    </w:p>
    <w:p w:rsidR="003B3F66" w:rsidRPr="003B3F66" w:rsidRDefault="003B3F66" w:rsidP="00220B7C">
      <w:pPr>
        <w:pStyle w:val="Default"/>
        <w:numPr>
          <w:ilvl w:val="0"/>
          <w:numId w:val="4"/>
        </w:numPr>
        <w:rPr>
          <w:rFonts w:ascii="Verdana" w:hAnsi="Verdana"/>
          <w:color w:val="auto"/>
          <w:sz w:val="20"/>
          <w:szCs w:val="20"/>
        </w:rPr>
      </w:pPr>
      <w:r w:rsidRPr="003B3F66">
        <w:rPr>
          <w:rFonts w:ascii="Verdana" w:hAnsi="Verdana"/>
          <w:color w:val="auto"/>
          <w:sz w:val="20"/>
          <w:szCs w:val="20"/>
        </w:rPr>
        <w:t xml:space="preserve">To protect the interests of all learners. </w:t>
      </w:r>
    </w:p>
    <w:p w:rsidR="003B3F66" w:rsidRPr="003B3F66" w:rsidRDefault="003B3F66" w:rsidP="00220B7C">
      <w:pPr>
        <w:pStyle w:val="Default"/>
        <w:numPr>
          <w:ilvl w:val="0"/>
          <w:numId w:val="4"/>
        </w:numPr>
        <w:rPr>
          <w:rFonts w:ascii="Verdana" w:hAnsi="Verdana"/>
          <w:color w:val="auto"/>
          <w:sz w:val="20"/>
          <w:szCs w:val="20"/>
        </w:rPr>
      </w:pPr>
      <w:r w:rsidRPr="003B3F66">
        <w:rPr>
          <w:rFonts w:ascii="Verdana" w:hAnsi="Verdana"/>
          <w:color w:val="auto"/>
          <w:sz w:val="20"/>
          <w:szCs w:val="20"/>
        </w:rPr>
        <w:t xml:space="preserve">To facilitate a learner’s ultimate right of complaint to Pearson, where it is appropriate. </w:t>
      </w:r>
    </w:p>
    <w:p w:rsidR="003B3F66" w:rsidRPr="003B3F66" w:rsidRDefault="003B3F66" w:rsidP="003B3F66">
      <w:pPr>
        <w:pStyle w:val="Default"/>
        <w:rPr>
          <w:rFonts w:ascii="Verdana" w:hAnsi="Verdana" w:cstheme="minorBidi"/>
          <w:color w:val="auto"/>
          <w:sz w:val="20"/>
          <w:szCs w:val="20"/>
        </w:rPr>
      </w:pPr>
    </w:p>
    <w:p w:rsidR="003B3F66" w:rsidRPr="003B3F66" w:rsidRDefault="003B3F66" w:rsidP="003B3F66">
      <w:pPr>
        <w:pStyle w:val="Default"/>
        <w:rPr>
          <w:rFonts w:ascii="Verdana" w:hAnsi="Verdana" w:cstheme="minorBidi"/>
          <w:color w:val="auto"/>
          <w:sz w:val="20"/>
          <w:szCs w:val="20"/>
        </w:rPr>
      </w:pPr>
      <w:r w:rsidRPr="003B3F66">
        <w:rPr>
          <w:rFonts w:ascii="Verdana" w:hAnsi="Verdana" w:cstheme="minorBidi"/>
          <w:b/>
          <w:bCs/>
          <w:color w:val="auto"/>
          <w:sz w:val="20"/>
          <w:szCs w:val="20"/>
        </w:rPr>
        <w:t xml:space="preserve">In order to do this, the centre will: </w:t>
      </w:r>
    </w:p>
    <w:p w:rsidR="003B3F66" w:rsidRPr="003B3F66" w:rsidRDefault="003B3F66" w:rsidP="00220B7C">
      <w:pPr>
        <w:pStyle w:val="Default"/>
        <w:numPr>
          <w:ilvl w:val="0"/>
          <w:numId w:val="5"/>
        </w:numPr>
        <w:rPr>
          <w:rFonts w:ascii="Verdana" w:hAnsi="Verdana"/>
          <w:color w:val="auto"/>
          <w:sz w:val="20"/>
          <w:szCs w:val="20"/>
        </w:rPr>
      </w:pPr>
      <w:r w:rsidRPr="003B3F66">
        <w:rPr>
          <w:rFonts w:ascii="Verdana" w:hAnsi="Verdana"/>
          <w:color w:val="auto"/>
          <w:sz w:val="20"/>
          <w:szCs w:val="20"/>
        </w:rPr>
        <w:t>Inform all learners of the complaints procedure at induction and make it accessible to all learners.</w:t>
      </w:r>
    </w:p>
    <w:p w:rsidR="003B3F66" w:rsidRPr="003B3F66" w:rsidRDefault="003B3F66" w:rsidP="00220B7C">
      <w:pPr>
        <w:pStyle w:val="Default"/>
        <w:numPr>
          <w:ilvl w:val="0"/>
          <w:numId w:val="5"/>
        </w:numPr>
        <w:rPr>
          <w:rFonts w:ascii="Verdana" w:hAnsi="Verdana"/>
          <w:color w:val="auto"/>
          <w:sz w:val="20"/>
          <w:szCs w:val="20"/>
        </w:rPr>
      </w:pPr>
      <w:r w:rsidRPr="003B3F66">
        <w:rPr>
          <w:rFonts w:ascii="Verdana" w:hAnsi="Verdana"/>
          <w:color w:val="auto"/>
          <w:sz w:val="20"/>
          <w:szCs w:val="20"/>
        </w:rPr>
        <w:t>Have a staged complaints procedure record.</w:t>
      </w:r>
    </w:p>
    <w:p w:rsidR="003B3F66" w:rsidRPr="00996ACA" w:rsidRDefault="003B3F66" w:rsidP="00220B7C">
      <w:pPr>
        <w:pStyle w:val="Default"/>
        <w:numPr>
          <w:ilvl w:val="0"/>
          <w:numId w:val="5"/>
        </w:numPr>
        <w:rPr>
          <w:rFonts w:ascii="Verdana" w:hAnsi="Verdana"/>
          <w:color w:val="auto"/>
          <w:sz w:val="20"/>
          <w:szCs w:val="20"/>
        </w:rPr>
      </w:pPr>
      <w:r w:rsidRPr="003B3F66">
        <w:rPr>
          <w:rFonts w:ascii="Verdana" w:hAnsi="Verdana"/>
          <w:color w:val="auto"/>
          <w:sz w:val="20"/>
          <w:szCs w:val="20"/>
        </w:rPr>
        <w:t xml:space="preserve">Track and respond to all complaints in line with the complaints procedure </w:t>
      </w:r>
      <w:r w:rsidRPr="00996ACA">
        <w:rPr>
          <w:rFonts w:ascii="Verdana" w:hAnsi="Verdana"/>
          <w:color w:val="auto"/>
          <w:sz w:val="20"/>
          <w:szCs w:val="20"/>
        </w:rPr>
        <w:t xml:space="preserve">take appropriate action to try </w:t>
      </w:r>
      <w:proofErr w:type="gramStart"/>
      <w:r w:rsidRPr="00996ACA">
        <w:rPr>
          <w:rFonts w:ascii="Verdana" w:hAnsi="Verdana"/>
          <w:color w:val="auto"/>
          <w:sz w:val="20"/>
          <w:szCs w:val="20"/>
        </w:rPr>
        <w:t>and</w:t>
      </w:r>
      <w:proofErr w:type="gramEnd"/>
      <w:r w:rsidRPr="00996ACA">
        <w:rPr>
          <w:rFonts w:ascii="Verdana" w:hAnsi="Verdana"/>
          <w:color w:val="auto"/>
          <w:sz w:val="20"/>
          <w:szCs w:val="20"/>
        </w:rPr>
        <w:t xml:space="preserve"> resolve learner concerns.</w:t>
      </w:r>
    </w:p>
    <w:p w:rsidR="003B3F66" w:rsidRPr="00996ACA" w:rsidRDefault="003B3F66" w:rsidP="00220B7C">
      <w:pPr>
        <w:pStyle w:val="Default"/>
        <w:numPr>
          <w:ilvl w:val="0"/>
          <w:numId w:val="5"/>
        </w:numPr>
        <w:rPr>
          <w:rFonts w:ascii="Verdana" w:hAnsi="Verdana"/>
          <w:color w:val="auto"/>
          <w:sz w:val="20"/>
          <w:szCs w:val="20"/>
        </w:rPr>
      </w:pPr>
      <w:r w:rsidRPr="00996ACA">
        <w:rPr>
          <w:rFonts w:ascii="Verdana" w:hAnsi="Verdana"/>
          <w:color w:val="auto"/>
          <w:sz w:val="20"/>
          <w:szCs w:val="20"/>
        </w:rPr>
        <w:t xml:space="preserve">Monitor complaints to inform quality improvement </w:t>
      </w:r>
      <w:r w:rsidR="007A04FA" w:rsidRPr="00996ACA">
        <w:rPr>
          <w:rFonts w:ascii="Verdana" w:hAnsi="Verdana"/>
          <w:color w:val="auto"/>
          <w:sz w:val="20"/>
          <w:szCs w:val="20"/>
        </w:rPr>
        <w:t xml:space="preserve">and </w:t>
      </w:r>
      <w:r w:rsidRPr="00996ACA">
        <w:rPr>
          <w:rFonts w:ascii="Verdana" w:hAnsi="Verdana"/>
          <w:color w:val="auto"/>
          <w:sz w:val="20"/>
          <w:szCs w:val="20"/>
        </w:rPr>
        <w:t>forward the complaint to Pearson, should it not be resolved within 28 days of receipt</w:t>
      </w:r>
      <w:r w:rsidR="007A04FA" w:rsidRPr="00996ACA">
        <w:rPr>
          <w:rFonts w:ascii="Verdana" w:hAnsi="Verdana"/>
          <w:color w:val="auto"/>
          <w:sz w:val="20"/>
          <w:szCs w:val="20"/>
        </w:rPr>
        <w:t>.</w:t>
      </w:r>
      <w:r w:rsidRPr="00996ACA">
        <w:rPr>
          <w:rFonts w:ascii="Verdana" w:hAnsi="Verdana"/>
          <w:color w:val="auto"/>
          <w:sz w:val="20"/>
          <w:szCs w:val="20"/>
        </w:rPr>
        <w:t xml:space="preserve"> </w:t>
      </w:r>
      <w:r w:rsidR="007A04FA" w:rsidRPr="00996ACA">
        <w:rPr>
          <w:rFonts w:ascii="Verdana" w:hAnsi="Verdana"/>
          <w:color w:val="auto"/>
          <w:sz w:val="20"/>
          <w:szCs w:val="20"/>
        </w:rPr>
        <w:t>K</w:t>
      </w:r>
      <w:r w:rsidRPr="00996ACA">
        <w:rPr>
          <w:rFonts w:ascii="Verdana" w:hAnsi="Verdana"/>
          <w:color w:val="auto"/>
          <w:sz w:val="20"/>
          <w:szCs w:val="20"/>
        </w:rPr>
        <w:t xml:space="preserve">eep complaints records for the appropriate document retention period. </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443347" w:rsidRPr="003B3F66" w:rsidRDefault="00443347"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F2608B" w:rsidRPr="003B3F66" w:rsidRDefault="00F2608B"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St. Anthony’s School</w:t>
      </w: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Vocational Subjects – Level 1/ 2 BTEC</w:t>
      </w:r>
    </w:p>
    <w:p w:rsidR="003B3F66" w:rsidRPr="00D71609" w:rsidRDefault="003B3F66" w:rsidP="00E67F80">
      <w:pPr>
        <w:pStyle w:val="Heading1"/>
        <w:rPr>
          <w:rFonts w:ascii="Verdana" w:hAnsi="Verdana" w:cs="HelveticaNeueLTW1G-Bd"/>
          <w:b/>
          <w:color w:val="auto"/>
          <w:sz w:val="20"/>
          <w:szCs w:val="20"/>
        </w:rPr>
      </w:pPr>
      <w:bookmarkStart w:id="9" w:name="_Toc34638843"/>
      <w:r w:rsidRPr="00D71609">
        <w:rPr>
          <w:rFonts w:ascii="Verdana" w:hAnsi="Verdana" w:cs="HelveticaNeueLTW1G-Bd"/>
          <w:b/>
          <w:color w:val="auto"/>
          <w:sz w:val="20"/>
          <w:szCs w:val="20"/>
        </w:rPr>
        <w:t>Employer Involvement Policy</w:t>
      </w:r>
      <w:bookmarkEnd w:id="9"/>
    </w:p>
    <w:p w:rsidR="003B3F66" w:rsidRPr="00D71609" w:rsidRDefault="003B3F66" w:rsidP="003B3F66">
      <w:pPr>
        <w:autoSpaceDE w:val="0"/>
        <w:autoSpaceDN w:val="0"/>
        <w:adjustRightInd w:val="0"/>
        <w:rPr>
          <w:rFonts w:ascii="Verdana" w:hAnsi="Verdana" w:cs="HelveticaNeueLTW1G-Md"/>
          <w:b/>
          <w:sz w:val="20"/>
          <w:szCs w:val="20"/>
        </w:rPr>
      </w:pPr>
    </w:p>
    <w:p w:rsidR="003B3F66" w:rsidRPr="00D71609" w:rsidRDefault="003B3F66" w:rsidP="003B3F66">
      <w:pPr>
        <w:autoSpaceDE w:val="0"/>
        <w:autoSpaceDN w:val="0"/>
        <w:adjustRightInd w:val="0"/>
        <w:rPr>
          <w:rFonts w:ascii="Verdana" w:hAnsi="Verdana" w:cs="HelveticaNeueLTW1G-Lt"/>
          <w:b/>
          <w:sz w:val="20"/>
          <w:szCs w:val="20"/>
        </w:rPr>
      </w:pPr>
      <w:r w:rsidRPr="00D71609">
        <w:rPr>
          <w:rFonts w:ascii="Verdana" w:hAnsi="Verdana" w:cs="HelveticaNeueLTW1G-Lt"/>
          <w:b/>
          <w:sz w:val="20"/>
          <w:szCs w:val="20"/>
        </w:rPr>
        <w:t xml:space="preserve">Although employer involvement is not required as part of our selected suite of BTEC programmes, St. Anthony’s school aims to enrich learner’s experience to have the opportunity to engage with employers. </w:t>
      </w:r>
    </w:p>
    <w:p w:rsidR="003B3F66" w:rsidRPr="00D71609" w:rsidRDefault="003B3F66" w:rsidP="003B3F66">
      <w:pPr>
        <w:autoSpaceDE w:val="0"/>
        <w:autoSpaceDN w:val="0"/>
        <w:adjustRightInd w:val="0"/>
        <w:rPr>
          <w:rFonts w:ascii="Verdana" w:hAnsi="Verdana" w:cs="HelveticaNeueLTW1G-Lt"/>
          <w:b/>
          <w:sz w:val="20"/>
          <w:szCs w:val="20"/>
        </w:rPr>
      </w:pPr>
    </w:p>
    <w:p w:rsidR="003B3F66" w:rsidRPr="00D71609" w:rsidRDefault="003B3F66" w:rsidP="003B3F66">
      <w:pPr>
        <w:autoSpaceDE w:val="0"/>
        <w:autoSpaceDN w:val="0"/>
        <w:adjustRightInd w:val="0"/>
        <w:rPr>
          <w:rFonts w:ascii="Verdana" w:hAnsi="Verdana" w:cs="HelveticaNeueLTW1G-Lt"/>
          <w:sz w:val="20"/>
          <w:szCs w:val="20"/>
        </w:rPr>
      </w:pPr>
      <w:r w:rsidRPr="00D71609">
        <w:rPr>
          <w:rFonts w:ascii="Verdana" w:hAnsi="Verdana" w:cs="HelveticaNeueLTW1G-Lt"/>
          <w:sz w:val="20"/>
          <w:szCs w:val="20"/>
        </w:rPr>
        <w:t>If employer involvement is used the Quality Nominee will ensure that procedures are in place as and when required for,</w:t>
      </w:r>
    </w:p>
    <w:p w:rsidR="003B3F66" w:rsidRPr="00D71609" w:rsidRDefault="003B3F66" w:rsidP="003B3F66">
      <w:pPr>
        <w:autoSpaceDE w:val="0"/>
        <w:autoSpaceDN w:val="0"/>
        <w:adjustRightInd w:val="0"/>
        <w:rPr>
          <w:rFonts w:ascii="Verdana" w:hAnsi="Verdana" w:cs="HelveticaNeueLTW1G-Lt"/>
          <w:sz w:val="20"/>
          <w:szCs w:val="20"/>
        </w:rPr>
      </w:pPr>
    </w:p>
    <w:p w:rsidR="003B3F66" w:rsidRPr="00996ACA" w:rsidRDefault="003B3F66" w:rsidP="003B3F66">
      <w:pPr>
        <w:autoSpaceDE w:val="0"/>
        <w:autoSpaceDN w:val="0"/>
        <w:adjustRightInd w:val="0"/>
        <w:rPr>
          <w:rFonts w:ascii="Verdana" w:hAnsi="Verdana" w:cs="HelveticaNeueLTW1G-Lt"/>
          <w:b/>
          <w:sz w:val="20"/>
          <w:szCs w:val="20"/>
        </w:rPr>
      </w:pPr>
      <w:r w:rsidRPr="00996ACA">
        <w:rPr>
          <w:rFonts w:ascii="Verdana" w:hAnsi="Verdana" w:cs="HelveticaNeueLTW1G-Lt"/>
          <w:b/>
          <w:sz w:val="20"/>
          <w:szCs w:val="20"/>
        </w:rPr>
        <w:t>Staff updating</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Employer involvement plan</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Confirmation of meaningful activity</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Internal verification of meaningful activity</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Standards verification review &amp; monitoring</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Maintenance of records of meaningful activity</w:t>
      </w:r>
    </w:p>
    <w:p w:rsidR="003B3F66" w:rsidRPr="00D71609" w:rsidRDefault="003B3F66" w:rsidP="003B3F66">
      <w:pPr>
        <w:autoSpaceDE w:val="0"/>
        <w:autoSpaceDN w:val="0"/>
        <w:adjustRightInd w:val="0"/>
        <w:rPr>
          <w:rFonts w:ascii="Verdana" w:hAnsi="Verdana" w:cs="HelveticaNeueLTW1G-Lt"/>
          <w:sz w:val="20"/>
          <w:szCs w:val="20"/>
        </w:rPr>
      </w:pPr>
    </w:p>
    <w:p w:rsidR="003B3F66" w:rsidRPr="00D71609" w:rsidRDefault="003B3F66" w:rsidP="003B3F66">
      <w:pPr>
        <w:autoSpaceDE w:val="0"/>
        <w:autoSpaceDN w:val="0"/>
        <w:adjustRightInd w:val="0"/>
        <w:rPr>
          <w:rFonts w:ascii="Verdana" w:hAnsi="Verdana" w:cs="HelveticaNeueLTW1G-Lt"/>
          <w:b/>
          <w:sz w:val="20"/>
          <w:szCs w:val="20"/>
        </w:rPr>
      </w:pPr>
      <w:r w:rsidRPr="00D71609">
        <w:rPr>
          <w:rFonts w:ascii="Verdana" w:hAnsi="Verdana" w:cs="HelveticaNeueLTW1G-Lt"/>
          <w:b/>
          <w:sz w:val="20"/>
          <w:szCs w:val="20"/>
        </w:rPr>
        <w:t>Aims of Employer Involvement</w:t>
      </w:r>
    </w:p>
    <w:p w:rsidR="003B3F66" w:rsidRPr="00D71609" w:rsidRDefault="003B3F66" w:rsidP="003B3F66">
      <w:pPr>
        <w:autoSpaceDE w:val="0"/>
        <w:autoSpaceDN w:val="0"/>
        <w:adjustRightInd w:val="0"/>
        <w:rPr>
          <w:rFonts w:ascii="Verdana" w:hAnsi="Verdana" w:cs="HelveticaNeueLTW1G-Lt"/>
          <w:sz w:val="20"/>
          <w:szCs w:val="20"/>
        </w:rPr>
      </w:pPr>
    </w:p>
    <w:p w:rsidR="003B3F66" w:rsidRPr="00220B7C" w:rsidRDefault="003B3F66" w:rsidP="00220B7C">
      <w:pPr>
        <w:pStyle w:val="ListParagraph"/>
        <w:numPr>
          <w:ilvl w:val="0"/>
          <w:numId w:val="28"/>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To ensure a Designated Lead (KS4 Coordinator) for Employer Involvement which requires learners to undertake meaningful activity involving employers during their study.</w:t>
      </w:r>
    </w:p>
    <w:p w:rsidR="003B3F66" w:rsidRPr="00220B7C" w:rsidRDefault="003B3F66" w:rsidP="00220B7C">
      <w:pPr>
        <w:pStyle w:val="ListParagraph"/>
        <w:numPr>
          <w:ilvl w:val="0"/>
          <w:numId w:val="28"/>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To ensure that there is an accurate and detailed recording of meaningful employer involvement for every individual learner.</w:t>
      </w:r>
    </w:p>
    <w:p w:rsidR="003B3F66" w:rsidRPr="00220B7C" w:rsidRDefault="003B3F66" w:rsidP="00220B7C">
      <w:pPr>
        <w:pStyle w:val="ListParagraph"/>
        <w:numPr>
          <w:ilvl w:val="0"/>
          <w:numId w:val="28"/>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The contribution of meaningful activities to the qualification must be significant and relate to the qualification as a minimum.</w:t>
      </w:r>
    </w:p>
    <w:p w:rsidR="003B3F66" w:rsidRPr="003B3F66" w:rsidRDefault="003B3F66" w:rsidP="003B3F66">
      <w:pPr>
        <w:autoSpaceDE w:val="0"/>
        <w:autoSpaceDN w:val="0"/>
        <w:adjustRightInd w:val="0"/>
        <w:rPr>
          <w:rFonts w:ascii="Verdana" w:hAnsi="Verdana" w:cs="HelveticaNeueLTW1G-Md"/>
          <w:b/>
          <w:sz w:val="20"/>
          <w:szCs w:val="20"/>
        </w:rPr>
      </w:pPr>
    </w:p>
    <w:p w:rsidR="003B3F66" w:rsidRPr="003B3F66" w:rsidRDefault="003B3F66" w:rsidP="003B3F66">
      <w:pPr>
        <w:autoSpaceDE w:val="0"/>
        <w:autoSpaceDN w:val="0"/>
        <w:adjustRightInd w:val="0"/>
        <w:rPr>
          <w:rFonts w:ascii="Verdana" w:hAnsi="Verdana" w:cs="HelveticaNeueLTW1G-Md"/>
          <w:b/>
          <w:sz w:val="20"/>
          <w:szCs w:val="20"/>
        </w:rPr>
      </w:pPr>
      <w:r w:rsidRPr="003B3F66">
        <w:rPr>
          <w:rFonts w:ascii="Verdana" w:hAnsi="Verdana" w:cs="HelveticaNeueLTW1G-Md"/>
          <w:b/>
          <w:sz w:val="20"/>
          <w:szCs w:val="20"/>
        </w:rPr>
        <w:t>In order to do this, the centre will</w:t>
      </w:r>
    </w:p>
    <w:p w:rsidR="003B3F66" w:rsidRPr="003B3F66" w:rsidRDefault="003B3F66" w:rsidP="003B3F66">
      <w:pPr>
        <w:autoSpaceDE w:val="0"/>
        <w:autoSpaceDN w:val="0"/>
        <w:adjustRightInd w:val="0"/>
        <w:rPr>
          <w:rFonts w:ascii="Verdana" w:hAnsi="Verdana" w:cs="HelveticaNeueLTW1G-Md"/>
          <w:b/>
          <w:sz w:val="20"/>
          <w:szCs w:val="20"/>
        </w:rPr>
      </w:pP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Produce an Employer Involvement plan at the start of the programme that reflects the meaningful activities that contribute to the qualification.</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Produce a clear and accurate meaningful activity plan that covers all learners</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 xml:space="preserve">Establish and agree milestones with employers to </w:t>
      </w:r>
      <w:proofErr w:type="gramStart"/>
      <w:r w:rsidRPr="00220B7C">
        <w:rPr>
          <w:rFonts w:ascii="Verdana" w:hAnsi="Verdana" w:cs="HelveticaNeueLTW1G-Lt"/>
          <w:sz w:val="20"/>
          <w:szCs w:val="20"/>
        </w:rPr>
        <w:t>develop,</w:t>
      </w:r>
      <w:proofErr w:type="gramEnd"/>
      <w:r w:rsidRPr="00220B7C">
        <w:rPr>
          <w:rFonts w:ascii="Verdana" w:hAnsi="Verdana" w:cs="HelveticaNeueLTW1G-Lt"/>
          <w:sz w:val="20"/>
          <w:szCs w:val="20"/>
        </w:rPr>
        <w:t xml:space="preserve"> execute and review meaningful activities for learners.</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Confirm learner engagement against the defined meaningful activities identified.</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Ensure effective, reliable and accurate tracking / recording of individual learner involvement in meaningful activity in relation to the individual learner field of study.</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Prepare the learner to engage actively and positively with opportunities offered with employer involvement.</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Develop robust and accurate recording procedures that minimise the opportunity for malpractice.</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Maintain a robust and rigorous quality assurance procedure</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Provide evidence for standards verification and quality management review as required by the awarding body.</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Monitor SV and QMR reports and undertake any remedial action required</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Ensure that all staff teaching understand the requirements and importance of meaningful employer involvement.</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Provide resources to ensure effective employer involvement and accurate monitoring and recording.</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A Standardised centre approach to documentation used across the centre for the purpose of employer involvement.</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lastRenderedPageBreak/>
        <w:t>An annual review of employer involvement to ensure that activities are meaningful and appropriate and enhance all future employer involvement</w:t>
      </w:r>
    </w:p>
    <w:p w:rsidR="003B3F66" w:rsidRDefault="003B3F66" w:rsidP="00220B7C">
      <w:pPr>
        <w:pStyle w:val="Default"/>
        <w:numPr>
          <w:ilvl w:val="0"/>
          <w:numId w:val="29"/>
        </w:numPr>
        <w:rPr>
          <w:rFonts w:ascii="Verdana" w:hAnsi="Verdana" w:cs="HelveticaNeueLTW1G-Lt"/>
          <w:color w:val="auto"/>
          <w:sz w:val="20"/>
          <w:szCs w:val="20"/>
        </w:rPr>
      </w:pPr>
      <w:r w:rsidRPr="003B3F66">
        <w:rPr>
          <w:rFonts w:ascii="Verdana" w:hAnsi="Verdana" w:cs="HelveticaNeueLTW1G-Lt"/>
          <w:color w:val="auto"/>
          <w:sz w:val="20"/>
          <w:szCs w:val="20"/>
        </w:rPr>
        <w:t xml:space="preserve">Secure records of all activities </w:t>
      </w:r>
      <w:proofErr w:type="gramStart"/>
      <w:r w:rsidRPr="003B3F66">
        <w:rPr>
          <w:rFonts w:ascii="Verdana" w:hAnsi="Verdana" w:cs="HelveticaNeueLTW1G-Lt"/>
          <w:color w:val="auto"/>
          <w:sz w:val="20"/>
          <w:szCs w:val="20"/>
        </w:rPr>
        <w:t>are maintained</w:t>
      </w:r>
      <w:proofErr w:type="gramEnd"/>
      <w:r w:rsidRPr="003B3F66">
        <w:rPr>
          <w:rFonts w:ascii="Verdana" w:hAnsi="Verdana" w:cs="HelveticaNeueLTW1G-Lt"/>
          <w:color w:val="auto"/>
          <w:sz w:val="20"/>
          <w:szCs w:val="20"/>
        </w:rPr>
        <w:t>.</w:t>
      </w:r>
    </w:p>
    <w:p w:rsidR="003B3F66" w:rsidRDefault="003B3F66" w:rsidP="003B3F66">
      <w:pPr>
        <w:pStyle w:val="Default"/>
        <w:rPr>
          <w:rFonts w:ascii="Verdana" w:hAnsi="Verdana" w:cs="HelveticaNeueLTW1G-Lt"/>
          <w:color w:val="auto"/>
          <w:sz w:val="20"/>
          <w:szCs w:val="20"/>
        </w:rPr>
      </w:pPr>
    </w:p>
    <w:p w:rsidR="003B3F66" w:rsidRDefault="003B3F66" w:rsidP="003B3F66">
      <w:pPr>
        <w:pStyle w:val="Default"/>
        <w:rPr>
          <w:rFonts w:ascii="Verdana" w:hAnsi="Verdana" w:cs="HelveticaNeueLTW1G-Lt"/>
          <w:color w:val="auto"/>
          <w:sz w:val="20"/>
          <w:szCs w:val="20"/>
        </w:rPr>
      </w:pPr>
    </w:p>
    <w:p w:rsidR="003B3F66" w:rsidRPr="003B3F66" w:rsidRDefault="003B3F66" w:rsidP="003B3F66">
      <w:pPr>
        <w:pStyle w:val="Default"/>
        <w:rPr>
          <w:rFonts w:ascii="Verdana" w:hAnsi="Verdana"/>
          <w:b/>
          <w:bCs/>
          <w:color w:val="auto"/>
          <w:sz w:val="20"/>
          <w:szCs w:val="20"/>
        </w:rPr>
      </w:pPr>
      <w:r w:rsidRPr="003B3F66">
        <w:rPr>
          <w:rFonts w:ascii="Verdana" w:hAnsi="Verdana"/>
          <w:b/>
          <w:bCs/>
          <w:color w:val="auto"/>
          <w:sz w:val="20"/>
          <w:szCs w:val="20"/>
        </w:rPr>
        <w:t xml:space="preserve">All learners should have equal opportunity to access our qualifications, assessments and related products and services. Our qualifications and assessments should include a diverse range of voices and contributions that ensures a qualification reflects the experience of the learners it serves, and that our qualifications </w:t>
      </w:r>
      <w:proofErr w:type="gramStart"/>
      <w:r w:rsidRPr="003B3F66">
        <w:rPr>
          <w:rFonts w:ascii="Verdana" w:hAnsi="Verdana"/>
          <w:b/>
          <w:bCs/>
          <w:color w:val="auto"/>
          <w:sz w:val="20"/>
          <w:szCs w:val="20"/>
        </w:rPr>
        <w:t>are awarded</w:t>
      </w:r>
      <w:proofErr w:type="gramEnd"/>
      <w:r w:rsidRPr="003B3F66">
        <w:rPr>
          <w:rFonts w:ascii="Verdana" w:hAnsi="Verdana"/>
          <w:b/>
          <w:bCs/>
          <w:color w:val="auto"/>
          <w:sz w:val="20"/>
          <w:szCs w:val="20"/>
        </w:rPr>
        <w:t xml:space="preserve"> in a way that is fair to every learner.</w:t>
      </w:r>
      <w:r w:rsidR="00220B7C">
        <w:rPr>
          <w:rFonts w:ascii="Verdana" w:hAnsi="Verdana"/>
          <w:b/>
          <w:bCs/>
          <w:color w:val="auto"/>
          <w:sz w:val="20"/>
          <w:szCs w:val="20"/>
        </w:rPr>
        <w:br/>
      </w:r>
    </w:p>
    <w:p w:rsidR="003B3F66" w:rsidRPr="003B3F66" w:rsidRDefault="003B3F66" w:rsidP="003B3F66">
      <w:pPr>
        <w:autoSpaceDE w:val="0"/>
        <w:autoSpaceDN w:val="0"/>
        <w:adjustRightInd w:val="0"/>
        <w:rPr>
          <w:rFonts w:ascii="Verdana" w:hAnsi="Verdana" w:cs="Arial"/>
          <w:sz w:val="20"/>
          <w:szCs w:val="20"/>
        </w:rPr>
      </w:pPr>
      <w:r w:rsidRPr="003B3F66">
        <w:rPr>
          <w:rFonts w:ascii="Verdana" w:hAnsi="Verdana" w:cs="Arial"/>
          <w:sz w:val="20"/>
          <w:szCs w:val="20"/>
        </w:rPr>
        <w:t xml:space="preserve">We are committed </w:t>
      </w:r>
      <w:proofErr w:type="gramStart"/>
      <w:r w:rsidRPr="003B3F66">
        <w:rPr>
          <w:rFonts w:ascii="Verdana" w:hAnsi="Verdana" w:cs="Arial"/>
          <w:sz w:val="20"/>
          <w:szCs w:val="20"/>
        </w:rPr>
        <w:t>to</w:t>
      </w:r>
      <w:proofErr w:type="gramEnd"/>
      <w:r w:rsidRPr="003B3F66">
        <w:rPr>
          <w:rFonts w:ascii="Verdana" w:hAnsi="Verdana" w:cs="Arial"/>
          <w:sz w:val="20"/>
          <w:szCs w:val="20"/>
        </w:rPr>
        <w:t xml:space="preserve">: </w:t>
      </w:r>
    </w:p>
    <w:p w:rsidR="003B3F66" w:rsidRPr="003B3F66" w:rsidRDefault="003B3F66" w:rsidP="003B3F66">
      <w:pPr>
        <w:autoSpaceDE w:val="0"/>
        <w:autoSpaceDN w:val="0"/>
        <w:adjustRightInd w:val="0"/>
        <w:rPr>
          <w:rFonts w:ascii="Verdana" w:hAnsi="Verdana" w:cs="Arial"/>
          <w:sz w:val="20"/>
          <w:szCs w:val="20"/>
        </w:rPr>
      </w:pPr>
    </w:p>
    <w:p w:rsidR="003B3F66" w:rsidRPr="003B3F66" w:rsidRDefault="003B3F66" w:rsidP="00220B7C">
      <w:pPr>
        <w:pStyle w:val="ListParagraph"/>
        <w:numPr>
          <w:ilvl w:val="0"/>
          <w:numId w:val="5"/>
        </w:numPr>
        <w:autoSpaceDE w:val="0"/>
        <w:autoSpaceDN w:val="0"/>
        <w:adjustRightInd w:val="0"/>
        <w:spacing w:after="149"/>
        <w:rPr>
          <w:rFonts w:ascii="Verdana" w:hAnsi="Verdana" w:cs="Arial"/>
          <w:sz w:val="20"/>
          <w:szCs w:val="20"/>
        </w:rPr>
      </w:pPr>
      <w:r w:rsidRPr="003B3F66">
        <w:rPr>
          <w:rFonts w:ascii="Verdana" w:hAnsi="Verdana" w:cs="Arial"/>
          <w:sz w:val="20"/>
          <w:szCs w:val="20"/>
        </w:rPr>
        <w:t>Ensuring our qualifications are accessible to, and representative of, the learners taking our qualifications.</w:t>
      </w:r>
    </w:p>
    <w:p w:rsidR="003B3F66" w:rsidRPr="003B3F66" w:rsidRDefault="003B3F66" w:rsidP="003B3F66">
      <w:pPr>
        <w:pStyle w:val="ListParagraph"/>
        <w:autoSpaceDE w:val="0"/>
        <w:autoSpaceDN w:val="0"/>
        <w:adjustRightInd w:val="0"/>
        <w:spacing w:after="149"/>
        <w:rPr>
          <w:rFonts w:ascii="Verdana" w:hAnsi="Verdana" w:cs="Arial"/>
          <w:sz w:val="20"/>
          <w:szCs w:val="20"/>
        </w:rPr>
      </w:pPr>
      <w:r w:rsidRPr="003B3F66">
        <w:rPr>
          <w:rFonts w:ascii="Verdana" w:hAnsi="Verdana" w:cs="Arial"/>
          <w:sz w:val="20"/>
          <w:szCs w:val="20"/>
        </w:rPr>
        <w:t xml:space="preserve"> </w:t>
      </w:r>
    </w:p>
    <w:p w:rsidR="003B3F66" w:rsidRPr="003B3F66" w:rsidRDefault="003B3F66" w:rsidP="00220B7C">
      <w:pPr>
        <w:pStyle w:val="ListParagraph"/>
        <w:numPr>
          <w:ilvl w:val="0"/>
          <w:numId w:val="5"/>
        </w:numPr>
        <w:autoSpaceDE w:val="0"/>
        <w:autoSpaceDN w:val="0"/>
        <w:adjustRightInd w:val="0"/>
        <w:rPr>
          <w:rFonts w:ascii="Verdana" w:hAnsi="Verdana" w:cs="Arial"/>
          <w:sz w:val="20"/>
          <w:szCs w:val="20"/>
        </w:rPr>
      </w:pPr>
      <w:r w:rsidRPr="003B3F66">
        <w:rPr>
          <w:rFonts w:ascii="Verdana" w:hAnsi="Verdana" w:cs="Arial"/>
          <w:sz w:val="20"/>
          <w:szCs w:val="20"/>
        </w:rPr>
        <w:t>Ensuring our qualifications and related products are of the appropriate demand, rigour and that our learners are empowered by them.</w:t>
      </w:r>
    </w:p>
    <w:p w:rsidR="003B3F66" w:rsidRPr="003B3F66" w:rsidRDefault="003B3F66" w:rsidP="003B3F66">
      <w:pPr>
        <w:autoSpaceDE w:val="0"/>
        <w:autoSpaceDN w:val="0"/>
        <w:adjustRightInd w:val="0"/>
        <w:rPr>
          <w:rFonts w:ascii="Verdana" w:hAnsi="Verdana" w:cs="Arial"/>
          <w:sz w:val="20"/>
          <w:szCs w:val="20"/>
        </w:rPr>
      </w:pPr>
    </w:p>
    <w:p w:rsidR="003B3F66" w:rsidRPr="003B3F66" w:rsidRDefault="003B3F66" w:rsidP="00220B7C">
      <w:pPr>
        <w:pStyle w:val="ListParagraph"/>
        <w:numPr>
          <w:ilvl w:val="0"/>
          <w:numId w:val="5"/>
        </w:numPr>
        <w:autoSpaceDE w:val="0"/>
        <w:autoSpaceDN w:val="0"/>
        <w:adjustRightInd w:val="0"/>
        <w:rPr>
          <w:rFonts w:ascii="Verdana" w:hAnsi="Verdana" w:cs="Arial"/>
          <w:sz w:val="20"/>
          <w:szCs w:val="20"/>
        </w:rPr>
      </w:pPr>
      <w:r w:rsidRPr="003B3F66">
        <w:rPr>
          <w:rFonts w:ascii="Verdana" w:hAnsi="Verdana" w:cs="Arial"/>
          <w:sz w:val="20"/>
          <w:szCs w:val="20"/>
        </w:rPr>
        <w:t xml:space="preserve">Developing qualifications and assessments that refer to provision at levels above, alongside and below, to enable the progression of learning. </w:t>
      </w:r>
    </w:p>
    <w:p w:rsidR="003B3F66" w:rsidRPr="003B3F66" w:rsidRDefault="003B3F66" w:rsidP="003B3F66">
      <w:pPr>
        <w:autoSpaceDE w:val="0"/>
        <w:autoSpaceDN w:val="0"/>
        <w:adjustRightInd w:val="0"/>
        <w:rPr>
          <w:rFonts w:ascii="Verdana" w:hAnsi="Verdana" w:cs="Arial"/>
          <w:sz w:val="20"/>
          <w:szCs w:val="20"/>
        </w:rPr>
      </w:pPr>
    </w:p>
    <w:p w:rsidR="003B3F66" w:rsidRPr="003B3F66" w:rsidRDefault="003B3F66" w:rsidP="003B3F66">
      <w:pPr>
        <w:autoSpaceDE w:val="0"/>
        <w:autoSpaceDN w:val="0"/>
        <w:adjustRightInd w:val="0"/>
        <w:rPr>
          <w:rFonts w:ascii="Verdana" w:hAnsi="Verdana" w:cs="Arial"/>
          <w:sz w:val="20"/>
          <w:szCs w:val="20"/>
        </w:rPr>
      </w:pPr>
    </w:p>
    <w:p w:rsidR="003B3F66" w:rsidRPr="003B3F66" w:rsidRDefault="003B3F66" w:rsidP="00220B7C">
      <w:pPr>
        <w:pStyle w:val="ListParagraph"/>
        <w:numPr>
          <w:ilvl w:val="0"/>
          <w:numId w:val="5"/>
        </w:numPr>
        <w:autoSpaceDE w:val="0"/>
        <w:autoSpaceDN w:val="0"/>
        <w:adjustRightInd w:val="0"/>
        <w:rPr>
          <w:rFonts w:ascii="Verdana" w:hAnsi="Verdana" w:cs="Arial"/>
          <w:sz w:val="20"/>
          <w:szCs w:val="20"/>
        </w:rPr>
      </w:pPr>
      <w:r w:rsidRPr="003B3F66">
        <w:rPr>
          <w:rFonts w:ascii="Verdana" w:hAnsi="Verdana" w:cs="Arial"/>
          <w:sz w:val="20"/>
          <w:szCs w:val="20"/>
        </w:rPr>
        <w:t xml:space="preserve">All learners achieve the recognition they deserve from undertaking a qualification and that this achievement </w:t>
      </w:r>
      <w:proofErr w:type="gramStart"/>
      <w:r w:rsidRPr="003B3F66">
        <w:rPr>
          <w:rFonts w:ascii="Verdana" w:hAnsi="Verdana" w:cs="Arial"/>
          <w:sz w:val="20"/>
          <w:szCs w:val="20"/>
        </w:rPr>
        <w:t>can be fairly compared</w:t>
      </w:r>
      <w:proofErr w:type="gramEnd"/>
      <w:r w:rsidRPr="003B3F66">
        <w:rPr>
          <w:rFonts w:ascii="Verdana" w:hAnsi="Verdana" w:cs="Arial"/>
          <w:sz w:val="20"/>
          <w:szCs w:val="20"/>
        </w:rPr>
        <w:t xml:space="preserve"> to the achievement of their peers. </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Further information relating to employer involvement </w:t>
      </w:r>
      <w:proofErr w:type="gramStart"/>
      <w:r w:rsidRPr="00D71609">
        <w:rPr>
          <w:rFonts w:ascii="Verdana" w:hAnsi="Verdana"/>
          <w:color w:val="auto"/>
          <w:sz w:val="20"/>
          <w:szCs w:val="20"/>
        </w:rPr>
        <w:t>can be viewed</w:t>
      </w:r>
      <w:proofErr w:type="gramEnd"/>
      <w:r w:rsidRPr="00D71609">
        <w:rPr>
          <w:rFonts w:ascii="Verdana" w:hAnsi="Verdana"/>
          <w:color w:val="auto"/>
          <w:sz w:val="20"/>
          <w:szCs w:val="20"/>
        </w:rPr>
        <w:t xml:space="preserve"> using the link below-Pearson’s Guidance </w:t>
      </w:r>
    </w:p>
    <w:p w:rsidR="003B3F66" w:rsidRPr="00D71609" w:rsidRDefault="003B3F66" w:rsidP="003B3F66">
      <w:pPr>
        <w:pStyle w:val="Default"/>
        <w:rPr>
          <w:rFonts w:ascii="Verdana" w:hAnsi="Verdana"/>
          <w:color w:val="auto"/>
          <w:sz w:val="20"/>
          <w:szCs w:val="20"/>
        </w:rPr>
      </w:pPr>
    </w:p>
    <w:p w:rsidR="003B3F66" w:rsidRPr="00220B7C" w:rsidRDefault="005D35D9" w:rsidP="003B3F66">
      <w:pPr>
        <w:pStyle w:val="Default"/>
        <w:rPr>
          <w:rFonts w:ascii="Verdana" w:hAnsi="Verdana"/>
          <w:color w:val="0070C0"/>
          <w:sz w:val="20"/>
          <w:szCs w:val="20"/>
        </w:rPr>
      </w:pPr>
      <w:hyperlink r:id="rId15" w:history="1">
        <w:r w:rsidR="003B3F66" w:rsidRPr="00220B7C">
          <w:rPr>
            <w:rStyle w:val="Hyperlink"/>
            <w:rFonts w:ascii="Verdana" w:hAnsi="Verdana"/>
            <w:color w:val="0070C0"/>
            <w:sz w:val="20"/>
            <w:szCs w:val="20"/>
          </w:rPr>
          <w:t>https://qualifications.pearson.com/content/dam/pdf/BTEC-Nationals/btec-nationals-2016-2017/BTEC_Employer_Involvement_Guide.pdf</w:t>
        </w:r>
      </w:hyperlink>
    </w:p>
    <w:p w:rsidR="003B3F66" w:rsidRPr="00D71609" w:rsidRDefault="003B3F66" w:rsidP="003B3F66">
      <w:pPr>
        <w:pStyle w:val="Default"/>
        <w:rPr>
          <w:rFonts w:ascii="Verdana" w:hAnsi="Verdana"/>
          <w:b/>
          <w:color w:val="auto"/>
          <w:sz w:val="20"/>
          <w:szCs w:val="20"/>
        </w:rPr>
      </w:pPr>
    </w:p>
    <w:p w:rsidR="003B3F66" w:rsidRPr="00D71609" w:rsidRDefault="003B3F66" w:rsidP="003B3F66">
      <w:pPr>
        <w:pStyle w:val="Default"/>
        <w:rPr>
          <w:rFonts w:ascii="Verdana" w:hAnsi="Verdana"/>
          <w:b/>
          <w:color w:val="auto"/>
          <w:sz w:val="20"/>
          <w:szCs w:val="20"/>
        </w:rPr>
      </w:pPr>
    </w:p>
    <w:p w:rsidR="003B3F66" w:rsidRPr="00D71609" w:rsidRDefault="003B3F66" w:rsidP="003B3F66">
      <w:pPr>
        <w:pStyle w:val="Default"/>
        <w:rPr>
          <w:rFonts w:ascii="Verdana" w:hAnsi="Verdana"/>
          <w:b/>
          <w:color w:val="auto"/>
          <w:sz w:val="20"/>
          <w:szCs w:val="20"/>
        </w:rPr>
      </w:pPr>
      <w:proofErr w:type="gramStart"/>
      <w:r w:rsidRPr="00D71609">
        <w:rPr>
          <w:rFonts w:ascii="Verdana" w:hAnsi="Verdana"/>
          <w:b/>
          <w:color w:val="auto"/>
          <w:sz w:val="20"/>
          <w:szCs w:val="20"/>
        </w:rPr>
        <w:t>This policy will be reviewed every 12 months by the Quality Nominee</w:t>
      </w:r>
      <w:proofErr w:type="gramEnd"/>
    </w:p>
    <w:p w:rsidR="00E67F80" w:rsidRPr="00D71609" w:rsidRDefault="00E67F80" w:rsidP="003B3F66">
      <w:pPr>
        <w:pStyle w:val="Default"/>
        <w:rPr>
          <w:rFonts w:ascii="Verdana" w:hAnsi="Verdana"/>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69"/>
        <w:gridCol w:w="4127"/>
      </w:tblGrid>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Document Title: </w:t>
            </w:r>
          </w:p>
        </w:tc>
        <w:tc>
          <w:tcPr>
            <w:tcW w:w="4127"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sz w:val="22"/>
              </w:rPr>
              <w:t>BTEC</w:t>
            </w: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Version: </w:t>
            </w:r>
          </w:p>
        </w:tc>
        <w:tc>
          <w:tcPr>
            <w:tcW w:w="4127" w:type="dxa"/>
            <w:tcMar>
              <w:top w:w="0" w:type="dxa"/>
              <w:left w:w="108" w:type="dxa"/>
              <w:bottom w:w="0" w:type="dxa"/>
              <w:right w:w="108" w:type="dxa"/>
            </w:tcMar>
          </w:tcPr>
          <w:p w:rsidR="00E67F80" w:rsidRPr="00220B7C" w:rsidRDefault="00E67F80" w:rsidP="000A31DF">
            <w:pPr>
              <w:autoSpaceDE w:val="0"/>
              <w:autoSpaceDN w:val="0"/>
              <w:spacing w:line="276" w:lineRule="auto"/>
              <w:rPr>
                <w:rFonts w:ascii="Verdana" w:hAnsi="Verdana"/>
                <w:sz w:val="22"/>
              </w:rPr>
            </w:pPr>
            <w:r w:rsidRPr="00220B7C">
              <w:rPr>
                <w:rFonts w:ascii="Verdana" w:hAnsi="Verdana"/>
                <w:sz w:val="22"/>
              </w:rPr>
              <w:t xml:space="preserve">K-SENT Version </w:t>
            </w:r>
            <w:r w:rsidR="007A04FA" w:rsidRPr="00220B7C">
              <w:rPr>
                <w:rFonts w:ascii="Verdana" w:hAnsi="Verdana"/>
                <w:sz w:val="22"/>
              </w:rPr>
              <w:t>4</w:t>
            </w: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Prepared by: </w:t>
            </w:r>
          </w:p>
        </w:tc>
        <w:tc>
          <w:tcPr>
            <w:tcW w:w="4127" w:type="dxa"/>
            <w:tcMar>
              <w:top w:w="0" w:type="dxa"/>
              <w:left w:w="108" w:type="dxa"/>
              <w:bottom w:w="0" w:type="dxa"/>
              <w:right w:w="108" w:type="dxa"/>
            </w:tcMar>
          </w:tcPr>
          <w:p w:rsidR="007A04FA" w:rsidRPr="00220B7C" w:rsidRDefault="007A04FA" w:rsidP="00912714">
            <w:pPr>
              <w:autoSpaceDE w:val="0"/>
              <w:autoSpaceDN w:val="0"/>
              <w:spacing w:line="276" w:lineRule="auto"/>
              <w:rPr>
                <w:rFonts w:ascii="Verdana" w:hAnsi="Verdana"/>
                <w:sz w:val="22"/>
              </w:rPr>
            </w:pPr>
            <w:r w:rsidRPr="00220B7C">
              <w:rPr>
                <w:rFonts w:ascii="Verdana" w:hAnsi="Verdana"/>
                <w:sz w:val="22"/>
              </w:rPr>
              <w:t>Mr Antony Curry DHT T&amp;L</w:t>
            </w: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Governing Body Acceptance Date: </w:t>
            </w:r>
          </w:p>
        </w:tc>
        <w:tc>
          <w:tcPr>
            <w:tcW w:w="4127" w:type="dxa"/>
            <w:tcMar>
              <w:top w:w="0" w:type="dxa"/>
              <w:left w:w="108" w:type="dxa"/>
              <w:bottom w:w="0" w:type="dxa"/>
              <w:right w:w="108" w:type="dxa"/>
            </w:tcMar>
          </w:tcPr>
          <w:p w:rsidR="00E67F80" w:rsidRPr="00220B7C" w:rsidRDefault="00443347" w:rsidP="00912714">
            <w:pPr>
              <w:autoSpaceDE w:val="0"/>
              <w:autoSpaceDN w:val="0"/>
              <w:spacing w:line="276" w:lineRule="auto"/>
              <w:rPr>
                <w:rFonts w:ascii="Verdana" w:hAnsi="Verdana"/>
                <w:sz w:val="22"/>
              </w:rPr>
            </w:pPr>
            <w:r w:rsidRPr="00220B7C">
              <w:rPr>
                <w:rFonts w:ascii="Verdana" w:hAnsi="Verdana"/>
                <w:sz w:val="22"/>
              </w:rPr>
              <w:t>29</w:t>
            </w:r>
            <w:r w:rsidRPr="00220B7C">
              <w:rPr>
                <w:rFonts w:ascii="Verdana" w:hAnsi="Verdana"/>
                <w:sz w:val="22"/>
                <w:vertAlign w:val="superscript"/>
              </w:rPr>
              <w:t>th</w:t>
            </w:r>
            <w:r w:rsidRPr="00220B7C">
              <w:rPr>
                <w:rFonts w:ascii="Verdana" w:hAnsi="Verdana"/>
                <w:sz w:val="22"/>
              </w:rPr>
              <w:t xml:space="preserve"> </w:t>
            </w:r>
            <w:r w:rsidR="00F2608B" w:rsidRPr="00220B7C">
              <w:rPr>
                <w:rFonts w:ascii="Verdana" w:hAnsi="Verdana"/>
                <w:sz w:val="22"/>
              </w:rPr>
              <w:t>March 2022</w:t>
            </w:r>
          </w:p>
          <w:p w:rsidR="00E67F80" w:rsidRPr="00220B7C" w:rsidRDefault="00E67F80" w:rsidP="00912714">
            <w:pPr>
              <w:autoSpaceDE w:val="0"/>
              <w:autoSpaceDN w:val="0"/>
              <w:spacing w:line="276" w:lineRule="auto"/>
              <w:rPr>
                <w:rFonts w:ascii="Verdana" w:hAnsi="Verdana"/>
                <w:sz w:val="22"/>
              </w:rPr>
            </w:pP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Date for Next Review: </w:t>
            </w:r>
          </w:p>
        </w:tc>
        <w:tc>
          <w:tcPr>
            <w:tcW w:w="4127" w:type="dxa"/>
            <w:tcMar>
              <w:top w:w="0" w:type="dxa"/>
              <w:left w:w="108" w:type="dxa"/>
              <w:bottom w:w="0" w:type="dxa"/>
              <w:right w:w="108" w:type="dxa"/>
            </w:tcMar>
          </w:tcPr>
          <w:p w:rsidR="00E67F80" w:rsidRPr="00220B7C" w:rsidRDefault="007A04FA" w:rsidP="00912714">
            <w:pPr>
              <w:autoSpaceDE w:val="0"/>
              <w:autoSpaceDN w:val="0"/>
              <w:spacing w:line="276" w:lineRule="auto"/>
              <w:rPr>
                <w:rFonts w:ascii="Verdana" w:hAnsi="Verdana"/>
                <w:sz w:val="22"/>
              </w:rPr>
            </w:pPr>
            <w:r w:rsidRPr="00220B7C">
              <w:rPr>
                <w:rFonts w:ascii="Verdana" w:hAnsi="Verdana"/>
                <w:sz w:val="22"/>
              </w:rPr>
              <w:t>April 2023</w:t>
            </w: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b/>
                <w:bCs/>
                <w:sz w:val="22"/>
              </w:rPr>
            </w:pPr>
            <w:r w:rsidRPr="00220B7C">
              <w:rPr>
                <w:rFonts w:ascii="Verdana" w:hAnsi="Verdana"/>
                <w:b/>
                <w:bCs/>
                <w:sz w:val="22"/>
              </w:rPr>
              <w:t>Link on School Website</w:t>
            </w:r>
          </w:p>
        </w:tc>
        <w:tc>
          <w:tcPr>
            <w:tcW w:w="4127" w:type="dxa"/>
            <w:tcMar>
              <w:top w:w="0" w:type="dxa"/>
              <w:left w:w="108" w:type="dxa"/>
              <w:bottom w:w="0" w:type="dxa"/>
              <w:right w:w="108" w:type="dxa"/>
            </w:tcMar>
          </w:tcPr>
          <w:p w:rsidR="00E67F80" w:rsidRPr="00220B7C" w:rsidRDefault="00FA20F5" w:rsidP="00912714">
            <w:pPr>
              <w:autoSpaceDE w:val="0"/>
              <w:autoSpaceDN w:val="0"/>
              <w:spacing w:line="276" w:lineRule="auto"/>
              <w:rPr>
                <w:rFonts w:ascii="Verdana" w:hAnsi="Verdana"/>
                <w:sz w:val="22"/>
              </w:rPr>
            </w:pPr>
            <w:r w:rsidRPr="00220B7C">
              <w:rPr>
                <w:rFonts w:ascii="Verdana" w:hAnsi="Verdana"/>
                <w:sz w:val="22"/>
              </w:rPr>
              <w:t>Yes</w:t>
            </w:r>
          </w:p>
        </w:tc>
      </w:tr>
    </w:tbl>
    <w:p w:rsidR="003B3F66" w:rsidRPr="00623997" w:rsidRDefault="003B3F66" w:rsidP="003B3F66">
      <w:pPr>
        <w:pStyle w:val="Default"/>
        <w:rPr>
          <w:rFonts w:ascii="Verdana" w:hAnsi="Verdana"/>
          <w:color w:val="auto"/>
        </w:rPr>
      </w:pPr>
    </w:p>
    <w:p w:rsidR="003B3F66" w:rsidRPr="00623997" w:rsidRDefault="003B3F66" w:rsidP="003B3F66">
      <w:pPr>
        <w:pStyle w:val="Default"/>
        <w:rPr>
          <w:rFonts w:ascii="Verdana" w:hAnsi="Verdana"/>
          <w:color w:val="auto"/>
        </w:rPr>
      </w:pPr>
      <w:bookmarkStart w:id="10" w:name="_GoBack"/>
      <w:bookmarkEnd w:id="10"/>
    </w:p>
    <w:p w:rsidR="003B3F66" w:rsidRDefault="003B3F66"/>
    <w:sectPr w:rsidR="003B3F66" w:rsidSect="00052B29">
      <w:headerReference w:type="default" r:id="rId16"/>
      <w:footerReference w:type="default" r:id="rId17"/>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D9" w:rsidRDefault="005D35D9">
      <w:r>
        <w:separator/>
      </w:r>
    </w:p>
  </w:endnote>
  <w:endnote w:type="continuationSeparator" w:id="0">
    <w:p w:rsidR="005D35D9" w:rsidRDefault="005D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W1G-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HelveticaNeueLTW1G-Md">
    <w:panose1 w:val="00000000000000000000"/>
    <w:charset w:val="00"/>
    <w:family w:val="swiss"/>
    <w:notTrueType/>
    <w:pitch w:val="default"/>
    <w:sig w:usb0="00000003" w:usb1="00000000" w:usb2="00000000" w:usb3="00000000" w:csb0="00000001" w:csb1="00000000"/>
  </w:font>
  <w:font w:name="HelveticaNeueLTW1G-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5D35D9" w:rsidRDefault="005D35D9">
        <w:pPr>
          <w:pStyle w:val="Footer"/>
          <w:jc w:val="center"/>
        </w:pPr>
        <w:r>
          <w:fldChar w:fldCharType="begin"/>
        </w:r>
        <w:r>
          <w:instrText xml:space="preserve"> PAGE   \* MERGEFORMAT </w:instrText>
        </w:r>
        <w:r>
          <w:fldChar w:fldCharType="separate"/>
        </w:r>
        <w:r w:rsidR="00220B7C">
          <w:rPr>
            <w:noProof/>
          </w:rPr>
          <w:t>14</w:t>
        </w:r>
        <w:r>
          <w:rPr>
            <w:noProof/>
          </w:rPr>
          <w:fldChar w:fldCharType="end"/>
        </w:r>
      </w:p>
    </w:sdtContent>
  </w:sdt>
  <w:p w:rsidR="005D35D9" w:rsidRDefault="005D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D9" w:rsidRDefault="005D35D9">
      <w:r>
        <w:separator/>
      </w:r>
    </w:p>
  </w:footnote>
  <w:footnote w:type="continuationSeparator" w:id="0">
    <w:p w:rsidR="005D35D9" w:rsidRDefault="005D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5D9" w:rsidRDefault="005D35D9">
    <w:pPr>
      <w:pStyle w:val="Header"/>
      <w:ind w:left="-709"/>
      <w:rPr>
        <w:b/>
      </w:rPr>
    </w:pPr>
  </w:p>
  <w:p w:rsidR="005D35D9" w:rsidRDefault="005D35D9">
    <w:pPr>
      <w:pStyle w:val="Header"/>
      <w:ind w:left="-709"/>
      <w:rPr>
        <w:b/>
      </w:rPr>
    </w:pPr>
    <w:r>
      <w:rPr>
        <w:b/>
      </w:rPr>
      <w:t>St Anthony’s School BTEC Policy</w:t>
    </w:r>
    <w:r>
      <w:rPr>
        <w:b/>
      </w:rPr>
      <w:tab/>
      <w:t xml:space="preserve"> </w:t>
    </w:r>
    <w:r>
      <w:rPr>
        <w:b/>
      </w:rPr>
      <w:tab/>
      <w:t>March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49C"/>
    <w:multiLevelType w:val="hybridMultilevel"/>
    <w:tmpl w:val="62A6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B19F7"/>
    <w:multiLevelType w:val="hybridMultilevel"/>
    <w:tmpl w:val="989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D2208"/>
    <w:multiLevelType w:val="hybridMultilevel"/>
    <w:tmpl w:val="8ADE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F3A26"/>
    <w:multiLevelType w:val="hybridMultilevel"/>
    <w:tmpl w:val="220C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0098D"/>
    <w:multiLevelType w:val="hybridMultilevel"/>
    <w:tmpl w:val="274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2452F"/>
    <w:multiLevelType w:val="hybridMultilevel"/>
    <w:tmpl w:val="C9D8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70E3B"/>
    <w:multiLevelType w:val="hybridMultilevel"/>
    <w:tmpl w:val="322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356E"/>
    <w:multiLevelType w:val="hybridMultilevel"/>
    <w:tmpl w:val="E27A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B4AE6"/>
    <w:multiLevelType w:val="hybridMultilevel"/>
    <w:tmpl w:val="590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44EE5"/>
    <w:multiLevelType w:val="hybridMultilevel"/>
    <w:tmpl w:val="A28E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A1CF2"/>
    <w:multiLevelType w:val="hybridMultilevel"/>
    <w:tmpl w:val="3BCE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937AD"/>
    <w:multiLevelType w:val="hybridMultilevel"/>
    <w:tmpl w:val="57B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E1998"/>
    <w:multiLevelType w:val="hybridMultilevel"/>
    <w:tmpl w:val="1C22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82105"/>
    <w:multiLevelType w:val="hybridMultilevel"/>
    <w:tmpl w:val="7A24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10C19"/>
    <w:multiLevelType w:val="hybridMultilevel"/>
    <w:tmpl w:val="78827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40167"/>
    <w:multiLevelType w:val="hybridMultilevel"/>
    <w:tmpl w:val="FF14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77E3B"/>
    <w:multiLevelType w:val="hybridMultilevel"/>
    <w:tmpl w:val="E906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C5E99"/>
    <w:multiLevelType w:val="hybridMultilevel"/>
    <w:tmpl w:val="D40C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7113A"/>
    <w:multiLevelType w:val="hybridMultilevel"/>
    <w:tmpl w:val="83A6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F620F"/>
    <w:multiLevelType w:val="hybridMultilevel"/>
    <w:tmpl w:val="4BB4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538F0"/>
    <w:multiLevelType w:val="hybridMultilevel"/>
    <w:tmpl w:val="08608DC4"/>
    <w:lvl w:ilvl="0" w:tplc="08090001">
      <w:start w:val="1"/>
      <w:numFmt w:val="bullet"/>
      <w:lvlText w:val=""/>
      <w:lvlJc w:val="left"/>
      <w:pPr>
        <w:ind w:left="720" w:hanging="360"/>
      </w:pPr>
      <w:rPr>
        <w:rFonts w:ascii="Symbol" w:hAnsi="Symbol" w:hint="default"/>
      </w:rPr>
    </w:lvl>
    <w:lvl w:ilvl="1" w:tplc="2ECC9A0C">
      <w:numFmt w:val="bullet"/>
      <w:lvlText w:val="•"/>
      <w:lvlJc w:val="left"/>
      <w:pPr>
        <w:ind w:left="1440" w:hanging="360"/>
      </w:pPr>
      <w:rPr>
        <w:rFonts w:ascii="Gill Sans MT" w:eastAsiaTheme="minorHAnsi" w:hAnsi="Gill Sans MT" w:cs="Gill Sans 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24A5D"/>
    <w:multiLevelType w:val="hybridMultilevel"/>
    <w:tmpl w:val="16AA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E0FE2"/>
    <w:multiLevelType w:val="hybridMultilevel"/>
    <w:tmpl w:val="FBEA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42532"/>
    <w:multiLevelType w:val="hybridMultilevel"/>
    <w:tmpl w:val="7612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740F8"/>
    <w:multiLevelType w:val="hybridMultilevel"/>
    <w:tmpl w:val="5A04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2059A"/>
    <w:multiLevelType w:val="hybridMultilevel"/>
    <w:tmpl w:val="4A8E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52C2D"/>
    <w:multiLevelType w:val="hybridMultilevel"/>
    <w:tmpl w:val="964E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20BD2"/>
    <w:multiLevelType w:val="hybridMultilevel"/>
    <w:tmpl w:val="6AA6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86641"/>
    <w:multiLevelType w:val="hybridMultilevel"/>
    <w:tmpl w:val="5D08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8"/>
  </w:num>
  <w:num w:numId="4">
    <w:abstractNumId w:val="0"/>
  </w:num>
  <w:num w:numId="5">
    <w:abstractNumId w:val="16"/>
  </w:num>
  <w:num w:numId="6">
    <w:abstractNumId w:val="9"/>
  </w:num>
  <w:num w:numId="7">
    <w:abstractNumId w:val="20"/>
  </w:num>
  <w:num w:numId="8">
    <w:abstractNumId w:val="24"/>
  </w:num>
  <w:num w:numId="9">
    <w:abstractNumId w:val="25"/>
  </w:num>
  <w:num w:numId="10">
    <w:abstractNumId w:val="10"/>
  </w:num>
  <w:num w:numId="11">
    <w:abstractNumId w:val="1"/>
  </w:num>
  <w:num w:numId="12">
    <w:abstractNumId w:val="13"/>
  </w:num>
  <w:num w:numId="13">
    <w:abstractNumId w:val="2"/>
  </w:num>
  <w:num w:numId="14">
    <w:abstractNumId w:val="23"/>
  </w:num>
  <w:num w:numId="15">
    <w:abstractNumId w:val="5"/>
  </w:num>
  <w:num w:numId="16">
    <w:abstractNumId w:val="18"/>
  </w:num>
  <w:num w:numId="17">
    <w:abstractNumId w:val="26"/>
  </w:num>
  <w:num w:numId="18">
    <w:abstractNumId w:val="27"/>
  </w:num>
  <w:num w:numId="19">
    <w:abstractNumId w:val="6"/>
  </w:num>
  <w:num w:numId="20">
    <w:abstractNumId w:val="22"/>
  </w:num>
  <w:num w:numId="21">
    <w:abstractNumId w:val="21"/>
  </w:num>
  <w:num w:numId="22">
    <w:abstractNumId w:val="8"/>
  </w:num>
  <w:num w:numId="23">
    <w:abstractNumId w:val="4"/>
  </w:num>
  <w:num w:numId="24">
    <w:abstractNumId w:val="14"/>
  </w:num>
  <w:num w:numId="25">
    <w:abstractNumId w:val="11"/>
  </w:num>
  <w:num w:numId="26">
    <w:abstractNumId w:val="15"/>
  </w:num>
  <w:num w:numId="27">
    <w:abstractNumId w:val="7"/>
  </w:num>
  <w:num w:numId="28">
    <w:abstractNumId w:val="17"/>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66"/>
    <w:rsid w:val="00052B29"/>
    <w:rsid w:val="00080843"/>
    <w:rsid w:val="00095E4D"/>
    <w:rsid w:val="000A31DF"/>
    <w:rsid w:val="00220B7C"/>
    <w:rsid w:val="002966E3"/>
    <w:rsid w:val="002C7746"/>
    <w:rsid w:val="00395EF5"/>
    <w:rsid w:val="003B3F66"/>
    <w:rsid w:val="00426C70"/>
    <w:rsid w:val="00443347"/>
    <w:rsid w:val="00546DE0"/>
    <w:rsid w:val="005D35D9"/>
    <w:rsid w:val="005F61FB"/>
    <w:rsid w:val="006B3D1A"/>
    <w:rsid w:val="00773C90"/>
    <w:rsid w:val="007A04FA"/>
    <w:rsid w:val="007E56AB"/>
    <w:rsid w:val="00822191"/>
    <w:rsid w:val="00847048"/>
    <w:rsid w:val="00881CC2"/>
    <w:rsid w:val="008A2211"/>
    <w:rsid w:val="00912714"/>
    <w:rsid w:val="0092108F"/>
    <w:rsid w:val="00996ACA"/>
    <w:rsid w:val="009D0014"/>
    <w:rsid w:val="00B32B4E"/>
    <w:rsid w:val="00BD0AA4"/>
    <w:rsid w:val="00D71609"/>
    <w:rsid w:val="00DD018B"/>
    <w:rsid w:val="00E140AC"/>
    <w:rsid w:val="00E210E9"/>
    <w:rsid w:val="00E67F80"/>
    <w:rsid w:val="00F2608B"/>
    <w:rsid w:val="00F638D8"/>
    <w:rsid w:val="00FA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657797"/>
  <w15:docId w15:val="{2F3FF8D5-D5CC-473C-ADEA-1F4EE179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3B3F66"/>
    <w:pPr>
      <w:autoSpaceDE w:val="0"/>
      <w:autoSpaceDN w:val="0"/>
      <w:adjustRightInd w:val="0"/>
    </w:pPr>
    <w:rPr>
      <w:rFonts w:ascii="Gill Sans MT" w:eastAsiaTheme="minorHAnsi" w:hAnsi="Gill Sans MT" w:cs="Gill Sans MT"/>
      <w:color w:val="000000"/>
      <w:sz w:val="24"/>
      <w:szCs w:val="24"/>
      <w:lang w:eastAsia="en-US"/>
    </w:rPr>
  </w:style>
  <w:style w:type="table" w:customStyle="1" w:styleId="TableGrid">
    <w:name w:val="TableGrid"/>
    <w:rsid w:val="003B3F66"/>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3B3F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67F80"/>
    <w:pPr>
      <w:spacing w:line="259"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qualifications.pearson.com/en/support/support-topics/understanding-our-qualifications/policies-for-centres-learners-and-employees.html/stud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alifications.pearson.com/content/dam/pdf/Support/Quality%20Assurance/BTEC-Centre-Guide-to-Lead-Internal-Verifier-final-v1.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ifications.pearson.com/content/dam/pdf/Support/Quality%20Assurance/BTEC-Centre-Guide-to-Standards-Verification.pdf" TargetMode="External"/><Relationship Id="rId5" Type="http://schemas.openxmlformats.org/officeDocument/2006/relationships/webSettings" Target="webSettings.xml"/><Relationship Id="rId15" Type="http://schemas.openxmlformats.org/officeDocument/2006/relationships/hyperlink" Target="https://qualifications.pearson.com/content/dam/pdf/BTEC-Nationals/btec-nationals-2016-2017/BTEC_Employer_Involvement_Guide.pdf" TargetMode="External"/><Relationship Id="rId10" Type="http://schemas.openxmlformats.org/officeDocument/2006/relationships/hyperlink" Target="https://qualifications.pearson.com/content/dam/pdf/BTEC-Firsts/news/Guide_to_Internal_Assessment_for_BTEC_Firsts_and_National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qualifications.pearson.com/content/dam/pdf/BTEC-Firsts/news/Guide_to_Internal_Assessment_for_BTEC_Firsts_and_Nationals.pdf" TargetMode="External"/><Relationship Id="rId14" Type="http://schemas.openxmlformats.org/officeDocument/2006/relationships/hyperlink" Target="https://qualifications.pearson.com/en/support/support-topics/exams/examination-guidance/malpractice-and-plagiar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21FA-3E91-4237-9239-E8A70E3F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3851</Words>
  <Characters>25380</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Katy WREN</dc:creator>
  <cp:lastModifiedBy>K Marks</cp:lastModifiedBy>
  <cp:revision>4</cp:revision>
  <cp:lastPrinted>2022-05-25T13:15:00Z</cp:lastPrinted>
  <dcterms:created xsi:type="dcterms:W3CDTF">2022-04-27T07:05:00Z</dcterms:created>
  <dcterms:modified xsi:type="dcterms:W3CDTF">2022-05-25T13:46:00Z</dcterms:modified>
</cp:coreProperties>
</file>